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bidi w:val="0"/>
        <w:spacing w:line="560" w:lineRule="exact"/>
        <w:textAlignment w:val="auto"/>
        <w:rPr>
          <w:rFonts w:hint="eastAsia" w:ascii="楷体" w:hAnsi="楷体" w:eastAsia="楷体" w:cs="楷体"/>
          <w:b/>
          <w:sz w:val="30"/>
          <w:szCs w:val="30"/>
        </w:rPr>
      </w:pPr>
      <w:r>
        <w:rPr>
          <w:rFonts w:hint="eastAsia" w:ascii="楷体" w:hAnsi="楷体" w:eastAsia="楷体" w:cs="楷体"/>
          <w:sz w:val="30"/>
          <w:szCs w:val="30"/>
        </w:rPr>
        <w:t>附件1：</w:t>
      </w:r>
    </w:p>
    <w:p>
      <w:pPr>
        <w:keepNext w:val="0"/>
        <w:keepLines w:val="0"/>
        <w:pageBreakBefore w:val="0"/>
        <w:kinsoku/>
        <w:wordWrap/>
        <w:overflowPunct/>
        <w:topLinePunct w:val="0"/>
        <w:autoSpaceDE/>
        <w:bidi w:val="0"/>
        <w:spacing w:line="560" w:lineRule="exact"/>
        <w:jc w:val="center"/>
        <w:textAlignment w:val="auto"/>
        <w:rPr>
          <w:rFonts w:hint="eastAsia" w:ascii="楷体" w:hAnsi="楷体" w:eastAsia="楷体" w:cs="楷体"/>
          <w:b/>
          <w:sz w:val="32"/>
          <w:szCs w:val="32"/>
          <w:lang w:val="en-US" w:eastAsia="zh-CN"/>
        </w:rPr>
      </w:pPr>
      <w:r>
        <w:rPr>
          <w:rFonts w:hint="eastAsia" w:ascii="楷体" w:hAnsi="楷体" w:eastAsia="楷体" w:cs="楷体"/>
          <w:b/>
          <w:sz w:val="32"/>
          <w:szCs w:val="32"/>
        </w:rPr>
        <w:t>202</w:t>
      </w:r>
      <w:r>
        <w:rPr>
          <w:rFonts w:hint="eastAsia" w:ascii="楷体" w:hAnsi="楷体" w:eastAsia="楷体" w:cs="楷体"/>
          <w:b/>
          <w:sz w:val="32"/>
          <w:szCs w:val="32"/>
          <w:lang w:val="en-US" w:eastAsia="zh-CN"/>
        </w:rPr>
        <w:t>4</w:t>
      </w:r>
      <w:r>
        <w:rPr>
          <w:rFonts w:hint="eastAsia" w:ascii="楷体" w:hAnsi="楷体" w:eastAsia="楷体" w:cs="楷体"/>
          <w:b/>
          <w:sz w:val="32"/>
          <w:szCs w:val="32"/>
        </w:rPr>
        <w:t>年浙江工商大学暑期社会实践活动</w:t>
      </w:r>
      <w:r>
        <w:rPr>
          <w:rFonts w:hint="eastAsia" w:ascii="楷体" w:hAnsi="楷体" w:eastAsia="楷体" w:cs="楷体"/>
          <w:b/>
          <w:sz w:val="32"/>
          <w:szCs w:val="32"/>
          <w:lang w:val="en-US" w:eastAsia="zh-CN"/>
        </w:rPr>
        <w:t>重要方向指引</w:t>
      </w:r>
    </w:p>
    <w:p>
      <w:pPr>
        <w:keepNext w:val="0"/>
        <w:keepLines w:val="0"/>
        <w:pageBreakBefore w:val="0"/>
        <w:numPr>
          <w:ilvl w:val="0"/>
          <w:numId w:val="1"/>
        </w:numPr>
        <w:kinsoku/>
        <w:wordWrap/>
        <w:overflowPunct/>
        <w:topLinePunct w:val="0"/>
        <w:autoSpaceDE/>
        <w:bidi w:val="0"/>
        <w:adjustRightInd w:val="0"/>
        <w:snapToGrid w:val="0"/>
        <w:spacing w:line="560" w:lineRule="exact"/>
        <w:ind w:firstLine="602" w:firstLineChars="200"/>
        <w:textAlignment w:val="auto"/>
        <w:rPr>
          <w:rFonts w:hint="eastAsia" w:ascii="楷体" w:hAnsi="楷体" w:eastAsia="楷体" w:cs="楷体"/>
          <w:b/>
          <w:sz w:val="30"/>
          <w:szCs w:val="30"/>
        </w:rPr>
      </w:pPr>
      <w:r>
        <w:rPr>
          <w:rFonts w:hint="eastAsia" w:ascii="楷体" w:hAnsi="楷体" w:eastAsia="楷体" w:cs="楷体"/>
          <w:b/>
          <w:sz w:val="30"/>
          <w:szCs w:val="30"/>
        </w:rPr>
        <w:t>重点选题</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val="0"/>
          <w:bCs/>
          <w:sz w:val="30"/>
          <w:szCs w:val="30"/>
          <w:highlight w:val="none"/>
        </w:rPr>
      </w:pPr>
      <w:r>
        <w:rPr>
          <w:rFonts w:hint="eastAsia" w:ascii="楷体" w:hAnsi="楷体" w:eastAsia="楷体" w:cs="楷体"/>
          <w:b/>
          <w:sz w:val="30"/>
          <w:szCs w:val="30"/>
          <w:highlight w:val="none"/>
        </w:rPr>
        <w:t>（一）理论</w:t>
      </w:r>
      <w:r>
        <w:rPr>
          <w:rFonts w:hint="eastAsia" w:ascii="楷体" w:hAnsi="楷体" w:eastAsia="楷体" w:cs="楷体"/>
          <w:b/>
          <w:sz w:val="30"/>
          <w:szCs w:val="30"/>
          <w:highlight w:val="none"/>
          <w:lang w:val="en-US" w:eastAsia="zh-CN"/>
        </w:rPr>
        <w:t>普及宣讲团</w:t>
      </w:r>
      <w:r>
        <w:rPr>
          <w:rFonts w:hint="eastAsia" w:ascii="楷体" w:hAnsi="楷体" w:eastAsia="楷体" w:cs="楷体"/>
          <w:b/>
          <w:sz w:val="30"/>
          <w:szCs w:val="30"/>
          <w:highlight w:val="none"/>
        </w:rPr>
        <w:t>。</w:t>
      </w:r>
      <w:r>
        <w:rPr>
          <w:rFonts w:hint="eastAsia" w:ascii="楷体" w:hAnsi="楷体" w:eastAsia="楷体" w:cs="楷体"/>
          <w:b w:val="0"/>
          <w:bCs/>
          <w:sz w:val="30"/>
          <w:szCs w:val="30"/>
          <w:highlight w:val="none"/>
        </w:rPr>
        <w:t>围绕深入开展学习贯彻习近平新时代中国特色社会主义思想主题教育，组织引导青年学生深入基层开展“习近平总书记与大学生在一起”学习分享活动，以习近平总书记考察高校重要讲话、对青年学生寄语、给青年学生回信精神、《习近平与大学生朋友们》等为主要内容，从知、情、意、行四个层面将理论学习与社会实践贯通起来，将深刻性和生动性统一起来，通过面对面、小范围、互动式宣讲，讲透创新理论、讲好发展成就、讲清形势任务、讲明发展前景，进一步深化对习近平新时代中国特色社会主义思想的学思践悟。紧紧围绕学习宣传贯彻党的二十大精神，精心设计开展有内涵、有人气的宣传教育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val="0"/>
          <w:bCs/>
          <w:sz w:val="30"/>
          <w:szCs w:val="30"/>
          <w:highlight w:val="none"/>
        </w:rPr>
      </w:pPr>
      <w:r>
        <w:rPr>
          <w:rFonts w:hint="eastAsia" w:ascii="楷体" w:hAnsi="楷体" w:eastAsia="楷体" w:cs="楷体"/>
          <w:b/>
          <w:bCs w:val="0"/>
          <w:kern w:val="2"/>
          <w:sz w:val="30"/>
          <w:szCs w:val="30"/>
          <w:lang w:val="en-US" w:eastAsia="zh-CN" w:bidi="ar-SA"/>
        </w:rPr>
        <w:t>（二）</w:t>
      </w:r>
      <w:r>
        <w:rPr>
          <w:rFonts w:hint="eastAsia" w:ascii="楷体" w:hAnsi="楷体" w:eastAsia="楷体" w:cs="楷体"/>
          <w:b/>
          <w:bCs w:val="0"/>
          <w:sz w:val="30"/>
          <w:szCs w:val="30"/>
          <w:highlight w:val="none"/>
        </w:rPr>
        <w:t>党史学习教育团。</w:t>
      </w:r>
      <w:r>
        <w:rPr>
          <w:rFonts w:hint="eastAsia" w:ascii="楷体" w:hAnsi="楷体" w:eastAsia="楷体" w:cs="楷体"/>
          <w:b w:val="0"/>
          <w:bCs/>
          <w:sz w:val="30"/>
          <w:szCs w:val="30"/>
          <w:highlight w:val="none"/>
        </w:rPr>
        <w:t>学习宣传党的百年奋斗重大成就和历史经验，依托各地红色资源，开展重走红色足迹、追溯红色记忆、访谈红色人物、挖掘红色故事、体悟红色文化等多种形式活动，持之以恒推进党史学习教育常态化、长效化，引导青年学生学史明理、学史增信、学史崇德、学史力行。开展廉洁教育，深入推进“清廉文化”进校园、进乡村、进社区，展现“浙里青廉”崇廉尚廉的良好氛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val="0"/>
          <w:bCs/>
          <w:sz w:val="30"/>
          <w:szCs w:val="30"/>
          <w:highlight w:val="none"/>
        </w:rPr>
      </w:pPr>
      <w:r>
        <w:rPr>
          <w:rFonts w:hint="eastAsia" w:ascii="楷体" w:hAnsi="楷体" w:eastAsia="楷体" w:cs="楷体"/>
          <w:b/>
          <w:bCs w:val="0"/>
          <w:kern w:val="2"/>
          <w:sz w:val="30"/>
          <w:szCs w:val="30"/>
          <w:lang w:val="en-US" w:eastAsia="zh-CN" w:bidi="ar-SA"/>
        </w:rPr>
        <w:t>（三）</w:t>
      </w:r>
      <w:r>
        <w:rPr>
          <w:rFonts w:hint="eastAsia" w:ascii="楷体" w:hAnsi="楷体" w:eastAsia="楷体" w:cs="楷体"/>
          <w:b/>
          <w:bCs w:val="0"/>
          <w:sz w:val="30"/>
          <w:szCs w:val="30"/>
          <w:highlight w:val="none"/>
          <w:lang w:val="en-US" w:eastAsia="zh-CN"/>
        </w:rPr>
        <w:t>乡村振兴促进团。</w:t>
      </w:r>
      <w:r>
        <w:rPr>
          <w:rFonts w:hint="eastAsia" w:ascii="楷体" w:hAnsi="楷体" w:eastAsia="楷体" w:cs="楷体"/>
          <w:b w:val="0"/>
          <w:bCs/>
          <w:sz w:val="30"/>
          <w:szCs w:val="30"/>
          <w:highlight w:val="none"/>
          <w:lang w:val="en-US" w:eastAsia="zh-CN"/>
        </w:rPr>
        <w:t>深入贯彻落实习近平总书记关于“三农”工作的重要论述，帮助和引导青年学生紧紧围绕“国之大者”深刻领会感悟为什么要推进乡村振兴、如何推进乡村振兴等系列重大理论和实践问题。发动青年学生了解认知乡村，特别是省内山区 26 县的乡村发展状况，积极助力巩固拓展脱贫攻坚成果同乡村振兴有效衔接，广泛实施教育关爱、爱心医疗、科技支农、基层社会治理等领域的重点项目，帮助发展乡村产业，改善基础设施，美化乡村环境，提升乡风文明，促进乡村公共服务，讲好乡村振兴故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val="0"/>
          <w:bCs/>
          <w:sz w:val="30"/>
          <w:szCs w:val="30"/>
          <w:highlight w:val="none"/>
          <w:lang w:val="en-US" w:eastAsia="zh-CN"/>
        </w:rPr>
      </w:pPr>
      <w:r>
        <w:rPr>
          <w:rFonts w:hint="eastAsia" w:ascii="楷体" w:hAnsi="楷体" w:eastAsia="楷体" w:cs="楷体"/>
          <w:b/>
          <w:bCs w:val="0"/>
          <w:kern w:val="2"/>
          <w:sz w:val="30"/>
          <w:szCs w:val="30"/>
          <w:lang w:val="en-US" w:eastAsia="zh-CN" w:bidi="ar-SA"/>
        </w:rPr>
        <w:t>（四）</w:t>
      </w:r>
      <w:r>
        <w:rPr>
          <w:rFonts w:hint="eastAsia" w:ascii="楷体" w:hAnsi="楷体" w:eastAsia="楷体" w:cs="楷体"/>
          <w:b/>
          <w:bCs w:val="0"/>
          <w:sz w:val="30"/>
          <w:szCs w:val="30"/>
          <w:highlight w:val="none"/>
          <w:lang w:val="en-US" w:eastAsia="zh-CN"/>
        </w:rPr>
        <w:t>发展成就观察团。</w:t>
      </w:r>
      <w:r>
        <w:rPr>
          <w:rFonts w:hint="eastAsia" w:ascii="楷体" w:hAnsi="楷体" w:eastAsia="楷体" w:cs="楷体"/>
          <w:b w:val="0"/>
          <w:bCs/>
          <w:sz w:val="30"/>
          <w:szCs w:val="30"/>
          <w:highlight w:val="none"/>
          <w:lang w:val="en-US" w:eastAsia="zh-CN"/>
        </w:rPr>
        <w:t xml:space="preserve">全面贯彻落实党的二十大精神， 全方位展现我省忠实践行“八八战略”20 年以来在各领域 取得的突出成就，展示我省在奋力打造“重要窗口”、高 质量发展建设共同富裕示范区的进程中取得的丰富成果，展现党的十八大以来的历史性成就、历史性变革。以中国大地为课堂，组织青年学生在社会观察、国情考察、基层治理参与、特色产业调研、学习体验中了解国情社情民情，感受祖国发展变化，感受全过程人民民主的生动实践，引导青年学生形成正确认识，坚定理想信念，站稳人民立场，投身强国伟业。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val="0"/>
          <w:bCs/>
          <w:sz w:val="30"/>
          <w:szCs w:val="30"/>
          <w:highlight w:val="none"/>
          <w:lang w:val="en-US" w:eastAsia="zh-CN"/>
        </w:rPr>
      </w:pPr>
      <w:r>
        <w:rPr>
          <w:rFonts w:hint="eastAsia" w:ascii="楷体" w:hAnsi="楷体" w:eastAsia="楷体" w:cs="楷体"/>
          <w:b/>
          <w:bCs w:val="0"/>
          <w:kern w:val="2"/>
          <w:sz w:val="30"/>
          <w:szCs w:val="30"/>
          <w:lang w:val="en-US" w:eastAsia="zh-CN" w:bidi="ar-SA"/>
        </w:rPr>
        <w:t>（五）</w:t>
      </w:r>
      <w:r>
        <w:rPr>
          <w:rFonts w:hint="eastAsia" w:ascii="楷体" w:hAnsi="楷体" w:eastAsia="楷体" w:cs="楷体"/>
          <w:b/>
          <w:bCs w:val="0"/>
          <w:sz w:val="30"/>
          <w:szCs w:val="30"/>
          <w:highlight w:val="none"/>
          <w:lang w:val="en-US" w:eastAsia="zh-CN"/>
        </w:rPr>
        <w:t>民族团结实践团。</w:t>
      </w:r>
      <w:r>
        <w:rPr>
          <w:rFonts w:hint="eastAsia" w:ascii="楷体" w:hAnsi="楷体" w:eastAsia="楷体" w:cs="楷体"/>
          <w:b w:val="0"/>
          <w:bCs/>
          <w:sz w:val="30"/>
          <w:szCs w:val="30"/>
          <w:highlight w:val="none"/>
          <w:lang w:val="en-US" w:eastAsia="zh-CN"/>
        </w:rPr>
        <w:t xml:space="preserve">贯彻落实中央民族工作会议、中央第七次西藏工作座谈会和第三次中央新疆工作座谈会精神，组织内地新疆籍、西藏籍大学生开展“民族团结我践行”社会实践活动，组织内地大学生到新疆、西藏等地以及省内少数民族县镇、集中居住地等开展国情考察、地球第三极保护行动等社会实践活动，帮助和引导青年学生通过实地调研和观察，深入了解民族团结现状，充分感知民族地区发生的翻天覆地的变化，当好民族团结的宣传者、示范者和践行者，不断铸牢中华民族共同体意识。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val="0"/>
          <w:bCs/>
          <w:sz w:val="30"/>
          <w:szCs w:val="30"/>
          <w:highlight w:val="none"/>
          <w:lang w:val="en-US" w:eastAsia="zh-CN"/>
        </w:rPr>
      </w:pPr>
      <w:r>
        <w:rPr>
          <w:rFonts w:hint="eastAsia" w:ascii="楷体" w:hAnsi="楷体" w:eastAsia="楷体" w:cs="楷体"/>
          <w:b/>
          <w:bCs w:val="0"/>
          <w:kern w:val="2"/>
          <w:sz w:val="30"/>
          <w:szCs w:val="30"/>
          <w:lang w:val="en-US" w:eastAsia="zh-CN" w:bidi="ar-SA"/>
        </w:rPr>
        <w:t>（六）</w:t>
      </w:r>
      <w:r>
        <w:rPr>
          <w:rFonts w:hint="eastAsia" w:ascii="楷体" w:hAnsi="楷体" w:eastAsia="楷体" w:cs="楷体"/>
          <w:b/>
          <w:bCs w:val="0"/>
          <w:sz w:val="30"/>
          <w:szCs w:val="30"/>
          <w:highlight w:val="none"/>
          <w:lang w:val="en-US" w:eastAsia="zh-CN"/>
        </w:rPr>
        <w:t>共同富裕实践团。</w:t>
      </w:r>
      <w:r>
        <w:rPr>
          <w:rFonts w:hint="eastAsia" w:ascii="楷体" w:hAnsi="楷体" w:eastAsia="楷体" w:cs="楷体"/>
          <w:b w:val="0"/>
          <w:bCs/>
          <w:sz w:val="30"/>
          <w:szCs w:val="30"/>
          <w:highlight w:val="none"/>
          <w:lang w:val="en-US" w:eastAsia="zh-CN"/>
        </w:rPr>
        <w:t xml:space="preserve">对标党中央、国务院支持浙江高质量发展建设共同富裕示范区的具体要求，组织大学生发挥专业学科教育优势，深入开展高质量发展高品质生活先行区、城乡区域协调发展引领区、收入分配制度改革试验区、文明和谐美丽家园展示区建设实践调研活动。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val="0"/>
          <w:bCs/>
          <w:sz w:val="30"/>
          <w:szCs w:val="30"/>
          <w:highlight w:val="none"/>
          <w:lang w:val="en-US" w:eastAsia="zh-CN"/>
        </w:rPr>
      </w:pPr>
      <w:r>
        <w:rPr>
          <w:rFonts w:hint="eastAsia" w:ascii="楷体" w:hAnsi="楷体" w:eastAsia="楷体" w:cs="楷体"/>
          <w:b/>
          <w:bCs w:val="0"/>
          <w:kern w:val="2"/>
          <w:sz w:val="30"/>
          <w:szCs w:val="30"/>
          <w:lang w:val="en-US" w:eastAsia="zh-CN" w:bidi="ar-SA"/>
        </w:rPr>
        <w:t>（七）</w:t>
      </w:r>
      <w:r>
        <w:rPr>
          <w:rFonts w:hint="eastAsia" w:ascii="楷体" w:hAnsi="楷体" w:eastAsia="楷体" w:cs="楷体"/>
          <w:b/>
          <w:bCs w:val="0"/>
          <w:sz w:val="30"/>
          <w:szCs w:val="30"/>
          <w:highlight w:val="none"/>
          <w:lang w:val="en-US" w:eastAsia="zh-CN"/>
        </w:rPr>
        <w:t>生态文明实践团。</w:t>
      </w:r>
      <w:r>
        <w:rPr>
          <w:rFonts w:hint="eastAsia" w:ascii="楷体" w:hAnsi="楷体" w:eastAsia="楷体" w:cs="楷体"/>
          <w:b w:val="0"/>
          <w:bCs/>
          <w:sz w:val="30"/>
          <w:szCs w:val="30"/>
          <w:highlight w:val="none"/>
          <w:lang w:val="en-US" w:eastAsia="zh-CN"/>
        </w:rPr>
        <w:t xml:space="preserve">深入践行“绿水青山就是金山银 山”理念，充分把握浙江生态文明建设的先进经验，鼓励大学生深入基层助力生态文明示范创建行动，广泛传播新时代生态文明思想及实践成果，在实践中引导大众牢固树立生态文明价值观念和行为准则，推动构建生态环境治理全民行动体系。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val="0"/>
          <w:bCs/>
          <w:sz w:val="30"/>
          <w:szCs w:val="30"/>
          <w:highlight w:val="none"/>
          <w:lang w:val="en-US" w:eastAsia="zh-CN"/>
        </w:rPr>
      </w:pPr>
      <w:r>
        <w:rPr>
          <w:rFonts w:hint="eastAsia" w:ascii="楷体" w:hAnsi="楷体" w:eastAsia="楷体" w:cs="楷体"/>
          <w:b/>
          <w:bCs w:val="0"/>
          <w:kern w:val="2"/>
          <w:sz w:val="30"/>
          <w:szCs w:val="30"/>
          <w:lang w:val="en-US" w:eastAsia="zh-CN" w:bidi="ar-SA"/>
        </w:rPr>
        <w:t>（八）</w:t>
      </w:r>
      <w:r>
        <w:rPr>
          <w:rFonts w:hint="eastAsia" w:ascii="楷体" w:hAnsi="楷体" w:eastAsia="楷体" w:cs="楷体"/>
          <w:b/>
          <w:bCs w:val="0"/>
          <w:sz w:val="30"/>
          <w:szCs w:val="30"/>
          <w:highlight w:val="none"/>
          <w:lang w:val="en-US" w:eastAsia="zh-CN"/>
        </w:rPr>
        <w:t>文明新风实践团。</w:t>
      </w:r>
      <w:r>
        <w:rPr>
          <w:rFonts w:hint="eastAsia" w:ascii="楷体" w:hAnsi="楷体" w:eastAsia="楷体" w:cs="楷体"/>
          <w:b w:val="0"/>
          <w:bCs/>
          <w:sz w:val="30"/>
          <w:szCs w:val="30"/>
          <w:highlight w:val="none"/>
          <w:lang w:val="en-US" w:eastAsia="zh-CN"/>
        </w:rPr>
        <w:t xml:space="preserve">围绕进一步加强农村基层宣传思想文化工作和精神文明建设，引导大学生走进基层、走进群众，积极投身新时代文明实践中心建设，开展课后服务、组织社会调查、开展文体活动、促进基层团建、培育践行主流价值、持续深入移风易俗等实践活动。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val="0"/>
          <w:bCs/>
          <w:sz w:val="30"/>
          <w:szCs w:val="30"/>
          <w:highlight w:val="none"/>
          <w:lang w:val="en-US" w:eastAsia="zh-CN"/>
        </w:rPr>
      </w:pPr>
      <w:r>
        <w:rPr>
          <w:rFonts w:hint="eastAsia" w:ascii="楷体" w:hAnsi="楷体" w:eastAsia="楷体" w:cs="楷体"/>
          <w:b/>
          <w:bCs w:val="0"/>
          <w:kern w:val="2"/>
          <w:sz w:val="30"/>
          <w:szCs w:val="30"/>
          <w:lang w:val="en-US" w:eastAsia="zh-CN" w:bidi="ar-SA"/>
        </w:rPr>
        <w:t>（九）</w:t>
      </w:r>
      <w:r>
        <w:rPr>
          <w:rFonts w:hint="eastAsia" w:ascii="楷体" w:hAnsi="楷体" w:eastAsia="楷体" w:cs="楷体"/>
          <w:b/>
          <w:bCs w:val="0"/>
          <w:sz w:val="30"/>
          <w:szCs w:val="30"/>
          <w:highlight w:val="none"/>
          <w:lang w:val="en-US" w:eastAsia="zh-CN"/>
        </w:rPr>
        <w:t>美丽浙江实践团。</w:t>
      </w:r>
      <w:r>
        <w:rPr>
          <w:rFonts w:hint="eastAsia" w:ascii="楷体" w:hAnsi="楷体" w:eastAsia="楷体" w:cs="楷体"/>
          <w:b w:val="0"/>
          <w:bCs/>
          <w:sz w:val="30"/>
          <w:szCs w:val="30"/>
          <w:highlight w:val="none"/>
          <w:lang w:val="en-US" w:eastAsia="zh-CN"/>
        </w:rPr>
        <w:t xml:space="preserve">聚焦美丽浙江建设和打好污染防治攻坚战，鼓励大学生积极参与长江经济带共抓大保护、“千万工程”等重点工作，深入乡村、社区开展环境治理、科普宣讲、社会调研、发展献策等活动，讲好美丽浙江故事。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val="0"/>
          <w:bCs/>
          <w:sz w:val="30"/>
          <w:szCs w:val="30"/>
          <w:highlight w:val="none"/>
          <w:lang w:val="en-US" w:eastAsia="zh-CN"/>
        </w:rPr>
      </w:pPr>
      <w:r>
        <w:rPr>
          <w:rFonts w:hint="eastAsia" w:ascii="楷体" w:hAnsi="楷体" w:eastAsia="楷体" w:cs="楷体"/>
          <w:b/>
          <w:bCs w:val="0"/>
          <w:kern w:val="2"/>
          <w:sz w:val="30"/>
          <w:szCs w:val="30"/>
          <w:lang w:val="en-US" w:eastAsia="zh-CN" w:bidi="ar-SA"/>
        </w:rPr>
        <w:t>（十）</w:t>
      </w:r>
      <w:r>
        <w:rPr>
          <w:rFonts w:hint="eastAsia" w:ascii="楷体" w:hAnsi="楷体" w:eastAsia="楷体" w:cs="楷体"/>
          <w:b/>
          <w:bCs w:val="0"/>
          <w:sz w:val="30"/>
          <w:szCs w:val="30"/>
          <w:highlight w:val="none"/>
          <w:lang w:val="en-US" w:eastAsia="zh-CN"/>
        </w:rPr>
        <w:t>反邪教宣传实践团。</w:t>
      </w:r>
      <w:r>
        <w:rPr>
          <w:rFonts w:hint="eastAsia" w:ascii="楷体" w:hAnsi="楷体" w:eastAsia="楷体" w:cs="楷体"/>
          <w:b w:val="0"/>
          <w:bCs/>
          <w:sz w:val="30"/>
          <w:szCs w:val="30"/>
          <w:highlight w:val="none"/>
          <w:lang w:val="en-US" w:eastAsia="zh-CN"/>
        </w:rPr>
        <w:t>结合实践地实际情况，以反邪宣讲、科普宣传、法治普及、社区服务、调查研究等形式多样活动，向基层群众宣传党和政府关于防范和处理邪教问题的政策法规，提高基层群众识邪、防邪、拒邪的基础素养。</w:t>
      </w:r>
    </w:p>
    <w:p>
      <w:pPr>
        <w:keepNext w:val="0"/>
        <w:keepLines w:val="0"/>
        <w:pageBreakBefore w:val="0"/>
        <w:widowControl/>
        <w:kinsoku/>
        <w:wordWrap/>
        <w:overflowPunct/>
        <w:topLinePunct w:val="0"/>
        <w:autoSpaceDE/>
        <w:bidi w:val="0"/>
        <w:spacing w:line="560" w:lineRule="exact"/>
        <w:ind w:firstLine="602" w:firstLineChars="200"/>
        <w:jc w:val="left"/>
        <w:textAlignment w:val="auto"/>
        <w:rPr>
          <w:rFonts w:hint="eastAsia" w:ascii="楷体" w:hAnsi="楷体" w:eastAsia="楷体" w:cs="楷体"/>
          <w:b/>
          <w:sz w:val="30"/>
          <w:szCs w:val="30"/>
        </w:rPr>
      </w:pPr>
      <w:r>
        <w:rPr>
          <w:rFonts w:hint="eastAsia" w:ascii="楷体" w:hAnsi="楷体" w:eastAsia="楷体" w:cs="楷体"/>
          <w:b/>
          <w:sz w:val="30"/>
          <w:szCs w:val="30"/>
        </w:rPr>
        <w:t>二、专项计划</w:t>
      </w:r>
    </w:p>
    <w:p>
      <w:pPr>
        <w:keepNext w:val="0"/>
        <w:keepLines w:val="0"/>
        <w:pageBreakBefore w:val="0"/>
        <w:widowControl/>
        <w:shd w:val="clear" w:color="auto" w:fill="FFFFFF"/>
        <w:kinsoku/>
        <w:wordWrap/>
        <w:overflowPunct/>
        <w:topLinePunct w:val="0"/>
        <w:autoSpaceDE/>
        <w:bidi w:val="0"/>
        <w:spacing w:line="560" w:lineRule="exact"/>
        <w:ind w:firstLine="600" w:firstLineChars="200"/>
        <w:textAlignment w:val="auto"/>
        <w:rPr>
          <w:rFonts w:hint="eastAsia" w:ascii="楷体" w:hAnsi="楷体" w:eastAsia="楷体" w:cs="楷体"/>
          <w:sz w:val="30"/>
          <w:szCs w:val="30"/>
          <w:lang w:val="en-US" w:eastAsia="zh-CN"/>
        </w:rPr>
      </w:pPr>
      <w:r>
        <w:rPr>
          <w:rFonts w:hint="eastAsia" w:ascii="楷体" w:hAnsi="楷体" w:eastAsia="楷体" w:cs="楷体"/>
          <w:sz w:val="30"/>
          <w:szCs w:val="30"/>
        </w:rPr>
        <w:t>团中央、团省委202</w:t>
      </w:r>
      <w:r>
        <w:rPr>
          <w:rFonts w:hint="eastAsia" w:ascii="楷体" w:hAnsi="楷体" w:eastAsia="楷体" w:cs="楷体"/>
          <w:sz w:val="30"/>
          <w:szCs w:val="30"/>
          <w:lang w:val="en-US" w:eastAsia="zh-CN"/>
        </w:rPr>
        <w:t>4</w:t>
      </w:r>
      <w:r>
        <w:rPr>
          <w:rFonts w:hint="eastAsia" w:ascii="楷体" w:hAnsi="楷体" w:eastAsia="楷体" w:cs="楷体"/>
          <w:sz w:val="30"/>
          <w:szCs w:val="30"/>
        </w:rPr>
        <w:t>年还将联合相关单位开展大学生暑期社会实践专项计划。请各学院积极查看全国“三下乡”社会实践官网（http://sxx.youth.cn/），自主申报，立项成功后及时将材料报校团委。</w:t>
      </w:r>
    </w:p>
    <w:p>
      <w:pPr>
        <w:keepNext w:val="0"/>
        <w:keepLines w:val="0"/>
        <w:pageBreakBefore w:val="0"/>
        <w:widowControl/>
        <w:numPr>
          <w:ilvl w:val="0"/>
          <w:numId w:val="1"/>
        </w:numPr>
        <w:kinsoku/>
        <w:wordWrap/>
        <w:overflowPunct/>
        <w:topLinePunct w:val="0"/>
        <w:autoSpaceDE/>
        <w:bidi w:val="0"/>
        <w:spacing w:line="560" w:lineRule="exact"/>
        <w:ind w:left="0" w:leftChars="0" w:firstLine="602" w:firstLineChars="200"/>
        <w:jc w:val="left"/>
        <w:textAlignment w:val="auto"/>
        <w:rPr>
          <w:rFonts w:hint="eastAsia" w:ascii="楷体" w:hAnsi="楷体" w:eastAsia="楷体" w:cs="楷体"/>
          <w:b/>
          <w:sz w:val="30"/>
          <w:szCs w:val="30"/>
          <w:highlight w:val="none"/>
        </w:rPr>
      </w:pPr>
      <w:r>
        <w:rPr>
          <w:rFonts w:hint="eastAsia" w:ascii="楷体" w:hAnsi="楷体" w:eastAsia="楷体" w:cs="楷体"/>
          <w:b/>
          <w:sz w:val="30"/>
          <w:szCs w:val="30"/>
          <w:highlight w:val="none"/>
        </w:rPr>
        <w:t>浙江省“双百双进”社会实践校地结对名单</w:t>
      </w:r>
    </w:p>
    <w:p>
      <w:pPr>
        <w:keepNext w:val="0"/>
        <w:keepLines w:val="0"/>
        <w:pageBreakBefore w:val="0"/>
        <w:widowControl/>
        <w:shd w:val="clear" w:color="auto" w:fill="FFFFFF"/>
        <w:kinsoku/>
        <w:wordWrap/>
        <w:overflowPunct/>
        <w:topLinePunct w:val="0"/>
        <w:autoSpaceDE/>
        <w:bidi w:val="0"/>
        <w:spacing w:line="560" w:lineRule="exact"/>
        <w:ind w:firstLine="600" w:firstLineChars="200"/>
        <w:textAlignment w:val="auto"/>
        <w:rPr>
          <w:rFonts w:hint="eastAsia" w:ascii="楷体" w:hAnsi="楷体" w:eastAsia="楷体" w:cs="楷体"/>
          <w:sz w:val="30"/>
          <w:szCs w:val="30"/>
        </w:rPr>
      </w:pPr>
      <w:r>
        <w:rPr>
          <w:rFonts w:hint="eastAsia" w:ascii="楷体" w:hAnsi="楷体" w:eastAsia="楷体" w:cs="楷体"/>
          <w:sz w:val="30"/>
          <w:szCs w:val="30"/>
        </w:rPr>
        <w:t>杭州市：萧山区、余杭区、桐庐县</w:t>
      </w:r>
    </w:p>
    <w:p>
      <w:pPr>
        <w:keepNext w:val="0"/>
        <w:keepLines w:val="0"/>
        <w:pageBreakBefore w:val="0"/>
        <w:widowControl/>
        <w:shd w:val="clear" w:color="auto" w:fill="FFFFFF"/>
        <w:kinsoku/>
        <w:wordWrap/>
        <w:overflowPunct/>
        <w:topLinePunct w:val="0"/>
        <w:autoSpaceDE/>
        <w:bidi w:val="0"/>
        <w:spacing w:line="560" w:lineRule="exact"/>
        <w:ind w:firstLine="600" w:firstLineChars="200"/>
        <w:textAlignment w:val="auto"/>
        <w:rPr>
          <w:rFonts w:hint="eastAsia" w:ascii="楷体" w:hAnsi="楷体" w:eastAsia="楷体" w:cs="楷体"/>
          <w:sz w:val="30"/>
          <w:szCs w:val="30"/>
        </w:rPr>
      </w:pPr>
      <w:r>
        <w:rPr>
          <w:rFonts w:hint="eastAsia" w:ascii="楷体" w:hAnsi="楷体" w:eastAsia="楷体" w:cs="楷体"/>
          <w:sz w:val="30"/>
          <w:szCs w:val="30"/>
        </w:rPr>
        <w:t>嘉兴市：南湖区、平湖市、桐乡市</w:t>
      </w:r>
    </w:p>
    <w:p>
      <w:pPr>
        <w:keepNext w:val="0"/>
        <w:keepLines w:val="0"/>
        <w:pageBreakBefore w:val="0"/>
        <w:widowControl/>
        <w:shd w:val="clear" w:color="auto" w:fill="FFFFFF"/>
        <w:kinsoku/>
        <w:wordWrap/>
        <w:overflowPunct/>
        <w:topLinePunct w:val="0"/>
        <w:autoSpaceDE/>
        <w:bidi w:val="0"/>
        <w:spacing w:line="560" w:lineRule="exact"/>
        <w:ind w:firstLine="600" w:firstLineChars="200"/>
        <w:textAlignment w:val="auto"/>
        <w:rPr>
          <w:rFonts w:hint="eastAsia" w:ascii="楷体" w:hAnsi="楷体" w:eastAsia="楷体" w:cs="楷体"/>
          <w:sz w:val="30"/>
          <w:szCs w:val="30"/>
        </w:rPr>
      </w:pPr>
      <w:r>
        <w:rPr>
          <w:rFonts w:hint="eastAsia" w:ascii="楷体" w:hAnsi="楷体" w:eastAsia="楷体" w:cs="楷体"/>
          <w:sz w:val="30"/>
          <w:szCs w:val="30"/>
        </w:rPr>
        <w:t>台州市：天台县</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2" w:firstLineChars="200"/>
        <w:jc w:val="left"/>
        <w:textAlignment w:val="auto"/>
        <w:rPr>
          <w:rFonts w:hint="eastAsia" w:ascii="楷体" w:hAnsi="楷体" w:eastAsia="楷体" w:cs="楷体"/>
          <w:b/>
          <w:sz w:val="30"/>
          <w:szCs w:val="30"/>
          <w:highlight w:val="none"/>
          <w:lang w:val="en-US" w:eastAsia="zh-CN"/>
        </w:rPr>
      </w:pPr>
      <w:r>
        <w:rPr>
          <w:rFonts w:hint="eastAsia" w:ascii="楷体" w:hAnsi="楷体" w:eastAsia="楷体" w:cs="楷体"/>
          <w:b/>
          <w:sz w:val="30"/>
          <w:szCs w:val="30"/>
          <w:highlight w:val="none"/>
          <w:lang w:val="en-US" w:eastAsia="zh-CN"/>
        </w:rPr>
        <w:t>三、浙江工商大学大学生社区实践基地结对名单</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楷体" w:hAnsi="楷体" w:eastAsia="楷体" w:cs="楷体"/>
          <w:sz w:val="30"/>
          <w:szCs w:val="30"/>
          <w:lang w:val="en-US" w:eastAsia="zh-CN"/>
        </w:rPr>
      </w:pPr>
      <w:r>
        <w:rPr>
          <w:rFonts w:hint="eastAsia" w:ascii="楷体" w:hAnsi="楷体" w:eastAsia="楷体" w:cs="楷体"/>
          <w:sz w:val="30"/>
          <w:szCs w:val="30"/>
          <w:lang w:eastAsia="zh-CN"/>
        </w:rPr>
        <w:t>杭州市：</w:t>
      </w:r>
      <w:r>
        <w:rPr>
          <w:rFonts w:hint="eastAsia" w:ascii="楷体" w:hAnsi="楷体" w:eastAsia="楷体" w:cs="楷体"/>
          <w:sz w:val="30"/>
          <w:szCs w:val="30"/>
          <w:lang w:val="en-US" w:eastAsia="zh-CN"/>
        </w:rPr>
        <w:t>上城区、拱墅区、钱塘区、临平区、</w:t>
      </w:r>
      <w:r>
        <w:rPr>
          <w:rFonts w:hint="eastAsia" w:ascii="楷体" w:hAnsi="楷体" w:eastAsia="楷体" w:cs="楷体"/>
          <w:sz w:val="30"/>
          <w:szCs w:val="30"/>
          <w:lang w:eastAsia="zh-CN"/>
        </w:rPr>
        <w:t>萧山区</w:t>
      </w:r>
      <w:r>
        <w:rPr>
          <w:rFonts w:hint="eastAsia" w:ascii="楷体" w:hAnsi="楷体" w:eastAsia="楷体" w:cs="楷体"/>
          <w:sz w:val="30"/>
          <w:szCs w:val="30"/>
          <w:lang w:val="en-US" w:eastAsia="zh-CN"/>
        </w:rPr>
        <w:t>、淳安县</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楷体" w:hAnsi="楷体" w:eastAsia="楷体" w:cs="楷体"/>
          <w:sz w:val="30"/>
          <w:szCs w:val="30"/>
          <w:highlight w:val="none"/>
          <w:lang w:val="en-US" w:eastAsia="zh-CN"/>
        </w:rPr>
      </w:pPr>
      <w:r>
        <w:rPr>
          <w:rFonts w:hint="eastAsia" w:ascii="楷体" w:hAnsi="楷体" w:eastAsia="楷体" w:cs="楷体"/>
          <w:sz w:val="30"/>
          <w:szCs w:val="30"/>
          <w:highlight w:val="none"/>
          <w:lang w:val="en-US" w:eastAsia="zh-CN"/>
        </w:rPr>
        <w:t>宁波市：海曙区</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楷体" w:hAnsi="楷体" w:eastAsia="楷体" w:cs="楷体"/>
          <w:b/>
          <w:sz w:val="30"/>
          <w:szCs w:val="30"/>
          <w:highlight w:val="yellow"/>
        </w:rPr>
        <w:sectPr>
          <w:pgSz w:w="11906" w:h="16838"/>
          <w:pgMar w:top="1440" w:right="1800" w:bottom="1440" w:left="1800" w:header="851" w:footer="992" w:gutter="0"/>
          <w:cols w:space="720" w:num="1"/>
          <w:docGrid w:type="lines" w:linePitch="312" w:charSpace="0"/>
        </w:sectPr>
      </w:pPr>
      <w:r>
        <w:rPr>
          <w:rFonts w:hint="eastAsia" w:ascii="楷体" w:hAnsi="楷体" w:eastAsia="楷体" w:cs="楷体"/>
          <w:sz w:val="30"/>
          <w:szCs w:val="30"/>
          <w:highlight w:val="none"/>
          <w:lang w:val="en-US" w:eastAsia="zh-CN"/>
        </w:rPr>
        <w:t>湖州市：吴兴区</w:t>
      </w:r>
    </w:p>
    <w:p>
      <w:pPr>
        <w:spacing w:line="600" w:lineRule="exact"/>
        <w:rPr>
          <w:rFonts w:hint="eastAsia" w:ascii="楷体" w:hAnsi="楷体" w:eastAsia="楷体" w:cs="楷体"/>
          <w:sz w:val="32"/>
          <w:szCs w:val="32"/>
        </w:rPr>
      </w:pPr>
      <w:bookmarkStart w:id="0" w:name="_GoBack"/>
      <w:r>
        <w:rPr>
          <w:rFonts w:hint="eastAsia" w:ascii="楷体" w:hAnsi="楷体" w:eastAsia="楷体" w:cs="楷体"/>
          <w:sz w:val="32"/>
          <w:szCs w:val="32"/>
        </w:rPr>
        <w:t>附件</w:t>
      </w:r>
      <w:r>
        <w:rPr>
          <w:rFonts w:hint="eastAsia" w:ascii="楷体" w:hAnsi="楷体" w:eastAsia="楷体" w:cs="楷体"/>
          <w:sz w:val="32"/>
          <w:szCs w:val="32"/>
          <w:lang w:val="en-US" w:eastAsia="zh-CN"/>
        </w:rPr>
        <w:t>2</w:t>
      </w:r>
      <w:r>
        <w:rPr>
          <w:rFonts w:hint="eastAsia" w:ascii="楷体" w:hAnsi="楷体" w:eastAsia="楷体" w:cs="楷体"/>
          <w:sz w:val="32"/>
          <w:szCs w:val="32"/>
        </w:rPr>
        <w:t>：</w:t>
      </w:r>
    </w:p>
    <w:p>
      <w:pPr>
        <w:spacing w:line="600" w:lineRule="exact"/>
        <w:jc w:val="center"/>
        <w:rPr>
          <w:rFonts w:hint="eastAsia" w:ascii="楷体" w:hAnsi="楷体" w:eastAsia="楷体" w:cs="楷体"/>
          <w:b/>
          <w:sz w:val="36"/>
          <w:szCs w:val="36"/>
        </w:rPr>
      </w:pPr>
      <w:r>
        <w:rPr>
          <w:rFonts w:hint="eastAsia" w:ascii="楷体" w:hAnsi="楷体" w:eastAsia="楷体" w:cs="楷体"/>
          <w:b/>
          <w:bCs/>
          <w:sz w:val="32"/>
          <w:szCs w:val="32"/>
        </w:rPr>
        <w:t>202</w:t>
      </w:r>
      <w:r>
        <w:rPr>
          <w:rFonts w:hint="eastAsia" w:ascii="楷体" w:hAnsi="楷体" w:eastAsia="楷体" w:cs="楷体"/>
          <w:b/>
          <w:bCs/>
          <w:sz w:val="32"/>
          <w:szCs w:val="32"/>
          <w:lang w:val="en-US" w:eastAsia="zh-CN"/>
        </w:rPr>
        <w:t>4</w:t>
      </w:r>
      <w:r>
        <w:rPr>
          <w:rFonts w:hint="eastAsia" w:ascii="楷体" w:hAnsi="楷体" w:eastAsia="楷体" w:cs="楷体"/>
          <w:b/>
          <w:bCs/>
          <w:sz w:val="32"/>
          <w:szCs w:val="32"/>
        </w:rPr>
        <w:t>年浙江工商大学学生社会实践活动登记表</w:t>
      </w:r>
    </w:p>
    <w:p>
      <w:pPr>
        <w:spacing w:line="560" w:lineRule="exact"/>
        <w:jc w:val="center"/>
        <w:rPr>
          <w:rFonts w:hint="eastAsia" w:ascii="楷体" w:hAnsi="楷体" w:eastAsia="楷体" w:cs="楷体"/>
          <w:b/>
          <w:sz w:val="36"/>
          <w:szCs w:val="36"/>
        </w:rPr>
      </w:pPr>
    </w:p>
    <w:tbl>
      <w:tblPr>
        <w:tblStyle w:val="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203"/>
        <w:gridCol w:w="1070"/>
        <w:gridCol w:w="548"/>
        <w:gridCol w:w="900"/>
        <w:gridCol w:w="1612"/>
        <w:gridCol w:w="1260"/>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0" w:type="dxa"/>
            <w:gridSpan w:val="2"/>
            <w:noWrap w:val="0"/>
            <w:vAlign w:val="center"/>
          </w:tcPr>
          <w:p>
            <w:pPr>
              <w:spacing w:line="560" w:lineRule="exact"/>
              <w:jc w:val="center"/>
              <w:rPr>
                <w:rFonts w:hint="eastAsia" w:ascii="楷体" w:hAnsi="楷体" w:eastAsia="楷体" w:cs="楷体"/>
                <w:sz w:val="24"/>
              </w:rPr>
            </w:pPr>
            <w:r>
              <w:rPr>
                <w:rFonts w:hint="eastAsia" w:ascii="楷体" w:hAnsi="楷体" w:eastAsia="楷体" w:cs="楷体"/>
                <w:sz w:val="24"/>
              </w:rPr>
              <w:t>姓 名</w:t>
            </w:r>
          </w:p>
        </w:tc>
        <w:tc>
          <w:tcPr>
            <w:tcW w:w="1618" w:type="dxa"/>
            <w:gridSpan w:val="2"/>
            <w:noWrap w:val="0"/>
            <w:vAlign w:val="center"/>
          </w:tcPr>
          <w:p>
            <w:pPr>
              <w:spacing w:line="560" w:lineRule="exact"/>
              <w:jc w:val="center"/>
              <w:rPr>
                <w:rFonts w:hint="eastAsia" w:ascii="楷体" w:hAnsi="楷体" w:eastAsia="楷体" w:cs="楷体"/>
                <w:sz w:val="24"/>
              </w:rPr>
            </w:pPr>
          </w:p>
        </w:tc>
        <w:tc>
          <w:tcPr>
            <w:tcW w:w="900" w:type="dxa"/>
            <w:noWrap w:val="0"/>
            <w:vAlign w:val="center"/>
          </w:tcPr>
          <w:p>
            <w:pPr>
              <w:spacing w:line="560" w:lineRule="exact"/>
              <w:jc w:val="center"/>
              <w:rPr>
                <w:rFonts w:hint="eastAsia" w:ascii="楷体" w:hAnsi="楷体" w:eastAsia="楷体" w:cs="楷体"/>
                <w:sz w:val="24"/>
              </w:rPr>
            </w:pPr>
            <w:r>
              <w:rPr>
                <w:rFonts w:hint="eastAsia" w:ascii="楷体" w:hAnsi="楷体" w:eastAsia="楷体" w:cs="楷体"/>
                <w:sz w:val="24"/>
              </w:rPr>
              <w:t>班 级</w:t>
            </w:r>
          </w:p>
        </w:tc>
        <w:tc>
          <w:tcPr>
            <w:tcW w:w="1612" w:type="dxa"/>
            <w:noWrap w:val="0"/>
            <w:vAlign w:val="center"/>
          </w:tcPr>
          <w:p>
            <w:pPr>
              <w:spacing w:line="560" w:lineRule="exact"/>
              <w:jc w:val="center"/>
              <w:rPr>
                <w:rFonts w:hint="eastAsia" w:ascii="楷体" w:hAnsi="楷体" w:eastAsia="楷体" w:cs="楷体"/>
                <w:sz w:val="24"/>
              </w:rPr>
            </w:pPr>
          </w:p>
        </w:tc>
        <w:tc>
          <w:tcPr>
            <w:tcW w:w="1260" w:type="dxa"/>
            <w:noWrap w:val="0"/>
            <w:vAlign w:val="center"/>
          </w:tcPr>
          <w:p>
            <w:pPr>
              <w:spacing w:line="560" w:lineRule="exact"/>
              <w:jc w:val="center"/>
              <w:rPr>
                <w:rFonts w:hint="eastAsia" w:ascii="楷体" w:hAnsi="楷体" w:eastAsia="楷体" w:cs="楷体"/>
                <w:sz w:val="24"/>
              </w:rPr>
            </w:pPr>
            <w:r>
              <w:rPr>
                <w:rFonts w:hint="eastAsia" w:ascii="楷体" w:hAnsi="楷体" w:eastAsia="楷体" w:cs="楷体"/>
                <w:sz w:val="24"/>
              </w:rPr>
              <w:t>电话</w:t>
            </w:r>
          </w:p>
        </w:tc>
        <w:tc>
          <w:tcPr>
            <w:tcW w:w="2086" w:type="dxa"/>
            <w:noWrap w:val="0"/>
            <w:vAlign w:val="center"/>
          </w:tcPr>
          <w:p>
            <w:pPr>
              <w:spacing w:line="560" w:lineRule="exact"/>
              <w:jc w:val="center"/>
              <w:rPr>
                <w:rFonts w:hint="eastAsia" w:ascii="楷体" w:hAnsi="楷体" w:eastAsia="楷体" w:cs="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gridSpan w:val="3"/>
            <w:noWrap w:val="0"/>
            <w:vAlign w:val="center"/>
          </w:tcPr>
          <w:p>
            <w:pPr>
              <w:spacing w:line="560" w:lineRule="exact"/>
              <w:jc w:val="center"/>
              <w:rPr>
                <w:rFonts w:hint="eastAsia" w:ascii="楷体" w:hAnsi="楷体" w:eastAsia="楷体" w:cs="楷体"/>
              </w:rPr>
            </w:pPr>
            <w:r>
              <w:rPr>
                <w:rFonts w:hint="eastAsia" w:ascii="楷体" w:hAnsi="楷体" w:eastAsia="楷体" w:cs="楷体"/>
                <w:sz w:val="24"/>
              </w:rPr>
              <w:t>实践单位全称</w:t>
            </w:r>
          </w:p>
        </w:tc>
        <w:tc>
          <w:tcPr>
            <w:tcW w:w="6406" w:type="dxa"/>
            <w:gridSpan w:val="5"/>
            <w:noWrap w:val="0"/>
            <w:vAlign w:val="center"/>
          </w:tcPr>
          <w:p>
            <w:pPr>
              <w:spacing w:line="560" w:lineRule="exact"/>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gridSpan w:val="3"/>
            <w:noWrap w:val="0"/>
            <w:vAlign w:val="center"/>
          </w:tcPr>
          <w:p>
            <w:pPr>
              <w:spacing w:line="560" w:lineRule="exact"/>
              <w:jc w:val="center"/>
              <w:rPr>
                <w:rFonts w:hint="eastAsia" w:ascii="楷体" w:hAnsi="楷体" w:eastAsia="楷体" w:cs="楷体"/>
                <w:sz w:val="24"/>
              </w:rPr>
            </w:pPr>
            <w:r>
              <w:rPr>
                <w:rFonts w:hint="eastAsia" w:ascii="楷体" w:hAnsi="楷体" w:eastAsia="楷体" w:cs="楷体"/>
                <w:sz w:val="24"/>
              </w:rPr>
              <w:t>实践单位联系人</w:t>
            </w:r>
          </w:p>
        </w:tc>
        <w:tc>
          <w:tcPr>
            <w:tcW w:w="3060" w:type="dxa"/>
            <w:gridSpan w:val="3"/>
            <w:noWrap w:val="0"/>
            <w:vAlign w:val="center"/>
          </w:tcPr>
          <w:p>
            <w:pPr>
              <w:spacing w:line="560" w:lineRule="exact"/>
              <w:jc w:val="center"/>
              <w:rPr>
                <w:rFonts w:hint="eastAsia" w:ascii="楷体" w:hAnsi="楷体" w:eastAsia="楷体" w:cs="楷体"/>
              </w:rPr>
            </w:pPr>
          </w:p>
        </w:tc>
        <w:tc>
          <w:tcPr>
            <w:tcW w:w="1260" w:type="dxa"/>
            <w:noWrap w:val="0"/>
            <w:vAlign w:val="center"/>
          </w:tcPr>
          <w:p>
            <w:pPr>
              <w:spacing w:line="560" w:lineRule="exact"/>
              <w:jc w:val="center"/>
              <w:rPr>
                <w:rFonts w:hint="eastAsia" w:ascii="楷体" w:hAnsi="楷体" w:eastAsia="楷体" w:cs="楷体"/>
              </w:rPr>
            </w:pPr>
            <w:r>
              <w:rPr>
                <w:rFonts w:hint="eastAsia" w:ascii="楷体" w:hAnsi="楷体" w:eastAsia="楷体" w:cs="楷体"/>
                <w:sz w:val="24"/>
              </w:rPr>
              <w:t>电话</w:t>
            </w:r>
          </w:p>
        </w:tc>
        <w:tc>
          <w:tcPr>
            <w:tcW w:w="2086" w:type="dxa"/>
            <w:noWrap w:val="0"/>
            <w:vAlign w:val="center"/>
          </w:tcPr>
          <w:p>
            <w:pPr>
              <w:spacing w:line="560" w:lineRule="exact"/>
              <w:jc w:val="cente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gridSpan w:val="3"/>
            <w:noWrap w:val="0"/>
            <w:vAlign w:val="center"/>
          </w:tcPr>
          <w:p>
            <w:pPr>
              <w:spacing w:line="560" w:lineRule="exact"/>
              <w:jc w:val="center"/>
              <w:rPr>
                <w:rFonts w:hint="eastAsia" w:ascii="楷体" w:hAnsi="楷体" w:eastAsia="楷体" w:cs="楷体"/>
                <w:sz w:val="24"/>
              </w:rPr>
            </w:pPr>
            <w:r>
              <w:rPr>
                <w:rFonts w:hint="eastAsia" w:ascii="楷体" w:hAnsi="楷体" w:eastAsia="楷体" w:cs="楷体"/>
                <w:sz w:val="24"/>
              </w:rPr>
              <w:t>调研课题名称</w:t>
            </w:r>
          </w:p>
        </w:tc>
        <w:tc>
          <w:tcPr>
            <w:tcW w:w="6406" w:type="dxa"/>
            <w:gridSpan w:val="5"/>
            <w:noWrap w:val="0"/>
            <w:vAlign w:val="center"/>
          </w:tcPr>
          <w:p>
            <w:pPr>
              <w:spacing w:line="560" w:lineRule="exact"/>
              <w:jc w:val="cente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0" w:type="dxa"/>
            <w:gridSpan w:val="3"/>
            <w:noWrap w:val="0"/>
            <w:vAlign w:val="center"/>
          </w:tcPr>
          <w:p>
            <w:pPr>
              <w:spacing w:line="560" w:lineRule="exact"/>
              <w:jc w:val="center"/>
              <w:rPr>
                <w:rFonts w:hint="eastAsia" w:ascii="楷体" w:hAnsi="楷体" w:eastAsia="楷体" w:cs="楷体"/>
                <w:sz w:val="24"/>
              </w:rPr>
            </w:pPr>
            <w:r>
              <w:rPr>
                <w:rFonts w:hint="eastAsia" w:ascii="楷体" w:hAnsi="楷体" w:eastAsia="楷体" w:cs="楷体"/>
                <w:sz w:val="24"/>
              </w:rPr>
              <w:t>实践时间</w:t>
            </w:r>
          </w:p>
        </w:tc>
        <w:tc>
          <w:tcPr>
            <w:tcW w:w="6406" w:type="dxa"/>
            <w:gridSpan w:val="5"/>
            <w:noWrap w:val="0"/>
            <w:vAlign w:val="center"/>
          </w:tcPr>
          <w:p>
            <w:pPr>
              <w:spacing w:line="560" w:lineRule="exact"/>
              <w:jc w:val="center"/>
              <w:rPr>
                <w:rFonts w:hint="eastAsia" w:ascii="楷体" w:hAnsi="楷体" w:eastAsia="楷体" w:cs="楷体"/>
              </w:rPr>
            </w:pPr>
            <w:r>
              <w:rPr>
                <w:rFonts w:hint="eastAsia" w:ascii="楷体" w:hAnsi="楷体" w:eastAsia="楷体" w:cs="楷体"/>
              </w:rPr>
              <w:t xml:space="preserve">月     日至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8"/>
            <w:noWrap w:val="0"/>
            <w:vAlign w:val="top"/>
          </w:tcPr>
          <w:p>
            <w:pPr>
              <w:spacing w:line="400" w:lineRule="atLeast"/>
              <w:rPr>
                <w:rFonts w:hint="eastAsia" w:ascii="楷体" w:hAnsi="楷体" w:eastAsia="楷体" w:cs="楷体"/>
                <w:sz w:val="24"/>
              </w:rPr>
            </w:pPr>
            <w:r>
              <w:rPr>
                <w:rFonts w:hint="eastAsia" w:ascii="楷体" w:hAnsi="楷体" w:eastAsia="楷体" w:cs="楷体"/>
                <w:sz w:val="24"/>
              </w:rPr>
              <w:t>社会实践主要内容、社会实践报告：</w:t>
            </w:r>
          </w:p>
          <w:p>
            <w:pPr>
              <w:spacing w:line="400" w:lineRule="atLeast"/>
              <w:rPr>
                <w:rFonts w:hint="eastAsia" w:ascii="楷体" w:hAnsi="楷体" w:eastAsia="楷体" w:cs="楷体"/>
              </w:rPr>
            </w:pPr>
            <w:r>
              <w:rPr>
                <w:rFonts w:hint="eastAsia" w:ascii="楷体" w:hAnsi="楷体" w:eastAsia="楷体" w:cs="楷体"/>
                <w:sz w:val="24"/>
              </w:rPr>
              <w:t>（另附纸）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2" w:hRule="atLeast"/>
          <w:jc w:val="center"/>
        </w:trPr>
        <w:tc>
          <w:tcPr>
            <w:tcW w:w="9286" w:type="dxa"/>
            <w:gridSpan w:val="8"/>
            <w:noWrap w:val="0"/>
            <w:vAlign w:val="top"/>
          </w:tcPr>
          <w:p>
            <w:pPr>
              <w:spacing w:line="520" w:lineRule="atLeast"/>
              <w:rPr>
                <w:rFonts w:hint="eastAsia" w:ascii="楷体" w:hAnsi="楷体" w:eastAsia="楷体" w:cs="楷体"/>
                <w:sz w:val="24"/>
              </w:rPr>
            </w:pPr>
            <w:r>
              <w:rPr>
                <w:rFonts w:hint="eastAsia" w:ascii="楷体" w:hAnsi="楷体" w:eastAsia="楷体" w:cs="楷体"/>
                <w:sz w:val="24"/>
              </w:rPr>
              <w:t>实践单位评语：</w:t>
            </w:r>
          </w:p>
          <w:p>
            <w:pPr>
              <w:jc w:val="left"/>
              <w:rPr>
                <w:rFonts w:hint="eastAsia" w:ascii="楷体" w:hAnsi="楷体" w:eastAsia="楷体" w:cs="楷体"/>
              </w:rPr>
            </w:pPr>
          </w:p>
          <w:p>
            <w:pPr>
              <w:jc w:val="left"/>
              <w:rPr>
                <w:rFonts w:hint="eastAsia" w:ascii="楷体" w:hAnsi="楷体" w:eastAsia="楷体" w:cs="楷体"/>
              </w:rPr>
            </w:pPr>
          </w:p>
          <w:p>
            <w:pPr>
              <w:jc w:val="left"/>
              <w:rPr>
                <w:rFonts w:hint="eastAsia" w:ascii="楷体" w:hAnsi="楷体" w:eastAsia="楷体" w:cs="楷体"/>
              </w:rPr>
            </w:pPr>
          </w:p>
          <w:p>
            <w:pPr>
              <w:jc w:val="left"/>
              <w:rPr>
                <w:rFonts w:hint="eastAsia" w:ascii="楷体" w:hAnsi="楷体" w:eastAsia="楷体" w:cs="楷体"/>
              </w:rPr>
            </w:pPr>
          </w:p>
          <w:p>
            <w:pPr>
              <w:jc w:val="left"/>
              <w:rPr>
                <w:rFonts w:hint="eastAsia" w:ascii="楷体" w:hAnsi="楷体" w:eastAsia="楷体" w:cs="楷体"/>
              </w:rPr>
            </w:pPr>
          </w:p>
          <w:p>
            <w:pPr>
              <w:jc w:val="left"/>
              <w:rPr>
                <w:rFonts w:hint="eastAsia" w:ascii="楷体" w:hAnsi="楷体" w:eastAsia="楷体" w:cs="楷体"/>
              </w:rPr>
            </w:pPr>
          </w:p>
          <w:p>
            <w:pPr>
              <w:rPr>
                <w:rFonts w:hint="eastAsia" w:ascii="楷体" w:hAnsi="楷体" w:eastAsia="楷体" w:cs="楷体"/>
              </w:rPr>
            </w:pPr>
          </w:p>
          <w:p>
            <w:pPr>
              <w:spacing w:line="460" w:lineRule="exact"/>
              <w:jc w:val="center"/>
              <w:rPr>
                <w:rFonts w:hint="eastAsia" w:ascii="楷体" w:hAnsi="楷体" w:eastAsia="楷体" w:cs="楷体"/>
                <w:sz w:val="24"/>
              </w:rPr>
            </w:pPr>
            <w:r>
              <w:rPr>
                <w:rFonts w:hint="eastAsia" w:ascii="楷体" w:hAnsi="楷体" w:eastAsia="楷体" w:cs="楷体"/>
              </w:rPr>
              <w:t xml:space="preserve">   </w:t>
            </w:r>
            <w:r>
              <w:rPr>
                <w:rFonts w:hint="eastAsia" w:ascii="楷体" w:hAnsi="楷体" w:eastAsia="楷体" w:cs="楷体"/>
                <w:sz w:val="24"/>
              </w:rPr>
              <w:t xml:space="preserve">                      单位盖章：</w:t>
            </w:r>
          </w:p>
          <w:p>
            <w:pPr>
              <w:spacing w:line="460" w:lineRule="exact"/>
              <w:jc w:val="center"/>
              <w:rPr>
                <w:rFonts w:hint="eastAsia" w:ascii="楷体" w:hAnsi="楷体" w:eastAsia="楷体" w:cs="楷体"/>
              </w:rPr>
            </w:pPr>
            <w:r>
              <w:rPr>
                <w:rFonts w:hint="eastAsia" w:ascii="楷体" w:hAnsi="楷体" w:eastAsia="楷体" w:cs="楷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07" w:type="dxa"/>
            <w:noWrap w:val="0"/>
            <w:vAlign w:val="center"/>
          </w:tcPr>
          <w:p>
            <w:pPr>
              <w:spacing w:line="520" w:lineRule="atLeast"/>
              <w:jc w:val="center"/>
              <w:rPr>
                <w:rFonts w:hint="eastAsia" w:ascii="楷体" w:hAnsi="楷体" w:eastAsia="楷体" w:cs="楷体"/>
                <w:sz w:val="24"/>
              </w:rPr>
            </w:pPr>
            <w:r>
              <w:rPr>
                <w:rFonts w:hint="eastAsia" w:ascii="楷体" w:hAnsi="楷体" w:eastAsia="楷体" w:cs="楷体"/>
                <w:sz w:val="24"/>
              </w:rPr>
              <w:t>学院团委</w:t>
            </w:r>
          </w:p>
          <w:p>
            <w:pPr>
              <w:spacing w:line="520" w:lineRule="atLeast"/>
              <w:jc w:val="center"/>
              <w:rPr>
                <w:rFonts w:hint="eastAsia" w:ascii="楷体" w:hAnsi="楷体" w:eastAsia="楷体" w:cs="楷体"/>
                <w:sz w:val="24"/>
              </w:rPr>
            </w:pPr>
            <w:r>
              <w:rPr>
                <w:rFonts w:hint="eastAsia" w:ascii="楷体" w:hAnsi="楷体" w:eastAsia="楷体" w:cs="楷体"/>
                <w:sz w:val="24"/>
              </w:rPr>
              <w:t>意见</w:t>
            </w:r>
          </w:p>
        </w:tc>
        <w:tc>
          <w:tcPr>
            <w:tcW w:w="7679" w:type="dxa"/>
            <w:gridSpan w:val="7"/>
            <w:noWrap w:val="0"/>
            <w:vAlign w:val="top"/>
          </w:tcPr>
          <w:p>
            <w:pPr>
              <w:jc w:val="left"/>
              <w:rPr>
                <w:rFonts w:hint="eastAsia" w:ascii="楷体" w:hAnsi="楷体" w:eastAsia="楷体" w:cs="楷体"/>
              </w:rPr>
            </w:pPr>
          </w:p>
          <w:p>
            <w:pPr>
              <w:jc w:val="left"/>
              <w:rPr>
                <w:rFonts w:hint="eastAsia" w:ascii="楷体" w:hAnsi="楷体" w:eastAsia="楷体" w:cs="楷体"/>
              </w:rPr>
            </w:pPr>
          </w:p>
          <w:p>
            <w:pPr>
              <w:jc w:val="left"/>
              <w:rPr>
                <w:rFonts w:hint="eastAsia" w:ascii="楷体" w:hAnsi="楷体" w:eastAsia="楷体" w:cs="楷体"/>
              </w:rPr>
            </w:pPr>
          </w:p>
          <w:p>
            <w:pPr>
              <w:jc w:val="left"/>
              <w:rPr>
                <w:rFonts w:hint="eastAsia" w:ascii="楷体" w:hAnsi="楷体" w:eastAsia="楷体" w:cs="楷体"/>
              </w:rPr>
            </w:pPr>
          </w:p>
          <w:p>
            <w:pPr>
              <w:jc w:val="left"/>
              <w:rPr>
                <w:rFonts w:hint="eastAsia" w:ascii="楷体" w:hAnsi="楷体" w:eastAsia="楷体" w:cs="楷体"/>
              </w:rPr>
            </w:pPr>
          </w:p>
          <w:p>
            <w:pPr>
              <w:jc w:val="left"/>
              <w:rPr>
                <w:rFonts w:hint="eastAsia" w:ascii="楷体" w:hAnsi="楷体" w:eastAsia="楷体" w:cs="楷体"/>
              </w:rPr>
            </w:pPr>
          </w:p>
          <w:p>
            <w:pPr>
              <w:spacing w:line="460" w:lineRule="exact"/>
              <w:jc w:val="center"/>
              <w:rPr>
                <w:rFonts w:hint="eastAsia" w:ascii="楷体" w:hAnsi="楷体" w:eastAsia="楷体" w:cs="楷体"/>
                <w:sz w:val="24"/>
              </w:rPr>
            </w:pPr>
            <w:r>
              <w:rPr>
                <w:rFonts w:hint="eastAsia" w:ascii="楷体" w:hAnsi="楷体" w:eastAsia="楷体" w:cs="楷体"/>
                <w:sz w:val="24"/>
              </w:rPr>
              <w:t xml:space="preserve">       </w:t>
            </w:r>
          </w:p>
          <w:p>
            <w:pPr>
              <w:spacing w:line="460" w:lineRule="exact"/>
              <w:jc w:val="center"/>
              <w:rPr>
                <w:rFonts w:hint="eastAsia" w:ascii="楷体" w:hAnsi="楷体" w:eastAsia="楷体" w:cs="楷体"/>
                <w:sz w:val="24"/>
              </w:rPr>
            </w:pPr>
            <w:r>
              <w:rPr>
                <w:rFonts w:hint="eastAsia" w:ascii="楷体" w:hAnsi="楷体" w:eastAsia="楷体" w:cs="楷体"/>
                <w:sz w:val="24"/>
              </w:rPr>
              <w:t xml:space="preserve">     学院团委盖章：</w:t>
            </w:r>
          </w:p>
          <w:p>
            <w:pPr>
              <w:spacing w:line="460" w:lineRule="exact"/>
              <w:jc w:val="center"/>
              <w:rPr>
                <w:rFonts w:hint="eastAsia" w:ascii="楷体" w:hAnsi="楷体" w:eastAsia="楷体" w:cs="楷体"/>
                <w:sz w:val="24"/>
              </w:rPr>
            </w:pPr>
            <w:r>
              <w:rPr>
                <w:rFonts w:hint="eastAsia" w:ascii="楷体" w:hAnsi="楷体" w:eastAsia="楷体" w:cs="楷体"/>
                <w:sz w:val="24"/>
              </w:rPr>
              <w:t xml:space="preserve">                             年    月    日</w:t>
            </w:r>
          </w:p>
          <w:p>
            <w:pPr>
              <w:spacing w:line="460" w:lineRule="exact"/>
              <w:jc w:val="center"/>
              <w:rPr>
                <w:rFonts w:hint="eastAsia" w:ascii="楷体" w:hAnsi="楷体" w:eastAsia="楷体" w:cs="楷体"/>
              </w:rPr>
            </w:pPr>
          </w:p>
        </w:tc>
      </w:tr>
    </w:tbl>
    <w:p>
      <w:pPr>
        <w:rPr>
          <w:rFonts w:hint="eastAsia" w:ascii="楷体" w:hAnsi="楷体" w:eastAsia="楷体" w:cs="楷体"/>
          <w:b/>
          <w:color w:val="FF0000"/>
          <w:sz w:val="24"/>
        </w:rPr>
      </w:pPr>
      <w:r>
        <w:rPr>
          <w:rFonts w:hint="eastAsia" w:ascii="楷体" w:hAnsi="楷体" w:eastAsia="楷体" w:cs="楷体"/>
          <w:b/>
          <w:color w:val="FF0000"/>
          <w:sz w:val="24"/>
        </w:rPr>
        <w:t>注：填写完本表之后，开学后请到“我的商大”APP中填写个人实践总结</w:t>
      </w:r>
    </w:p>
    <w:p>
      <w:pPr>
        <w:keepNext w:val="0"/>
        <w:keepLines w:val="0"/>
        <w:pageBreakBefore w:val="0"/>
        <w:kinsoku/>
        <w:wordWrap/>
        <w:overflowPunct/>
        <w:topLinePunct w:val="0"/>
        <w:autoSpaceDE/>
        <w:autoSpaceDN w:val="0"/>
        <w:bidi w:val="0"/>
        <w:spacing w:line="560" w:lineRule="exact"/>
        <w:textAlignment w:val="auto"/>
        <w:rPr>
          <w:rFonts w:hint="eastAsia" w:ascii="楷体" w:hAnsi="楷体" w:eastAsia="楷体" w:cs="楷体"/>
        </w:rPr>
        <w:sectPr>
          <w:footerReference r:id="rId3" w:type="default"/>
          <w:pgSz w:w="11906" w:h="16838"/>
          <w:pgMar w:top="1440" w:right="1800" w:bottom="1440" w:left="1800" w:header="851" w:footer="992" w:gutter="0"/>
          <w:cols w:space="720" w:num="1"/>
          <w:docGrid w:type="linesAndChars" w:linePitch="312" w:charSpace="0"/>
        </w:sectPr>
      </w:pPr>
    </w:p>
    <w:bookmarkEnd w:id="0"/>
    <w:p>
      <w:pPr>
        <w:keepNext w:val="0"/>
        <w:keepLines w:val="0"/>
        <w:pageBreakBefore w:val="0"/>
        <w:kinsoku/>
        <w:wordWrap/>
        <w:overflowPunct/>
        <w:topLinePunct w:val="0"/>
        <w:autoSpaceDE/>
        <w:bidi w:val="0"/>
        <w:spacing w:line="560" w:lineRule="exact"/>
        <w:textAlignment w:val="auto"/>
        <w:rPr>
          <w:rFonts w:hint="eastAsia" w:ascii="楷体" w:hAnsi="楷体" w:eastAsia="楷体" w:cs="楷体"/>
          <w:sz w:val="32"/>
          <w:szCs w:val="32"/>
        </w:rPr>
      </w:pPr>
      <w:r>
        <w:rPr>
          <w:rFonts w:hint="eastAsia" w:ascii="楷体" w:hAnsi="楷体" w:eastAsia="楷体" w:cs="楷体"/>
          <w:sz w:val="32"/>
          <w:szCs w:val="32"/>
        </w:rPr>
        <w:t>附件</w:t>
      </w:r>
      <w:r>
        <w:rPr>
          <w:rFonts w:hint="eastAsia" w:ascii="楷体" w:hAnsi="楷体" w:eastAsia="楷体" w:cs="楷体"/>
          <w:sz w:val="32"/>
          <w:szCs w:val="32"/>
          <w:lang w:val="en-US" w:eastAsia="zh-CN"/>
        </w:rPr>
        <w:t>3</w:t>
      </w:r>
      <w:r>
        <w:rPr>
          <w:rFonts w:hint="eastAsia" w:ascii="楷体" w:hAnsi="楷体" w:eastAsia="楷体" w:cs="楷体"/>
          <w:sz w:val="32"/>
          <w:szCs w:val="32"/>
        </w:rPr>
        <w:t>：</w:t>
      </w:r>
    </w:p>
    <w:p>
      <w:pPr>
        <w:keepNext w:val="0"/>
        <w:keepLines w:val="0"/>
        <w:pageBreakBefore w:val="0"/>
        <w:kinsoku/>
        <w:wordWrap/>
        <w:overflowPunct/>
        <w:topLinePunct w:val="0"/>
        <w:autoSpaceDE/>
        <w:bidi w:val="0"/>
        <w:spacing w:line="560" w:lineRule="exact"/>
        <w:jc w:val="center"/>
        <w:textAlignment w:val="auto"/>
        <w:rPr>
          <w:rFonts w:hint="eastAsia"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59264" behindDoc="0" locked="0" layoutInCell="1" allowOverlap="1">
            <wp:simplePos x="0" y="0"/>
            <wp:positionH relativeFrom="margin">
              <wp:align>left</wp:align>
            </wp:positionH>
            <wp:positionV relativeFrom="margin">
              <wp:posOffset>929640</wp:posOffset>
            </wp:positionV>
            <wp:extent cx="5099685" cy="7757160"/>
            <wp:effectExtent l="0" t="0" r="5715" b="15240"/>
            <wp:wrapSquare wrapText="bothSides"/>
            <wp:docPr id="7" name="图片 2" descr="C:\Users\Administrator\Desktop\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图片.png"/>
                    <pic:cNvPicPr>
                      <a:picLocks noChangeAspect="1"/>
                    </pic:cNvPicPr>
                  </pic:nvPicPr>
                  <pic:blipFill>
                    <a:blip r:embed="rId5"/>
                    <a:stretch>
                      <a:fillRect/>
                    </a:stretch>
                  </pic:blipFill>
                  <pic:spPr>
                    <a:xfrm>
                      <a:off x="0" y="0"/>
                      <a:ext cx="5099685" cy="7757160"/>
                    </a:xfrm>
                    <a:prstGeom prst="rect">
                      <a:avLst/>
                    </a:prstGeom>
                    <a:noFill/>
                    <a:ln>
                      <a:noFill/>
                    </a:ln>
                  </pic:spPr>
                </pic:pic>
              </a:graphicData>
            </a:graphic>
          </wp:anchor>
        </w:drawing>
      </w:r>
      <w:r>
        <w:rPr>
          <w:rFonts w:hint="eastAsia" w:ascii="楷体" w:hAnsi="楷体" w:eastAsia="楷体" w:cs="楷体"/>
          <w:b/>
          <w:bCs/>
          <w:sz w:val="32"/>
          <w:szCs w:val="32"/>
        </w:rPr>
        <w:t>浙江工商大学暑期社会实践系统操作流程（团队）</w:t>
      </w:r>
    </w:p>
    <w:p>
      <w:pPr>
        <w:keepNext w:val="0"/>
        <w:keepLines w:val="0"/>
        <w:pageBreakBefore w:val="0"/>
        <w:kinsoku/>
        <w:wordWrap/>
        <w:overflowPunct/>
        <w:topLinePunct w:val="0"/>
        <w:autoSpaceDE/>
        <w:autoSpaceDN w:val="0"/>
        <w:bidi w:val="0"/>
        <w:spacing w:line="560" w:lineRule="exact"/>
        <w:textAlignment w:val="auto"/>
        <w:rPr>
          <w:rFonts w:hint="eastAsia" w:ascii="楷体" w:hAnsi="楷体" w:eastAsia="楷体" w:cs="楷体"/>
        </w:rPr>
        <w:sectPr>
          <w:pgSz w:w="11906" w:h="16838"/>
          <w:pgMar w:top="1440" w:right="1800" w:bottom="1440" w:left="1800" w:header="851" w:footer="992" w:gutter="0"/>
          <w:cols w:space="720" w:num="1"/>
          <w:docGrid w:type="linesAndChars" w:linePitch="312" w:charSpace="0"/>
        </w:sectPr>
      </w:pPr>
    </w:p>
    <w:p>
      <w:pPr>
        <w:keepNext w:val="0"/>
        <w:keepLines w:val="0"/>
        <w:pageBreakBefore w:val="0"/>
        <w:kinsoku/>
        <w:wordWrap/>
        <w:overflowPunct/>
        <w:topLinePunct w:val="0"/>
        <w:autoSpaceDE/>
        <w:bidi w:val="0"/>
        <w:spacing w:line="560" w:lineRule="exact"/>
        <w:textAlignment w:val="auto"/>
        <w:rPr>
          <w:rFonts w:hint="eastAsia" w:ascii="楷体" w:hAnsi="楷体" w:eastAsia="楷体" w:cs="楷体"/>
          <w:sz w:val="32"/>
          <w:szCs w:val="32"/>
        </w:rPr>
      </w:pPr>
      <w:r>
        <w:rPr>
          <w:rFonts w:hint="eastAsia" w:ascii="楷体" w:hAnsi="楷体" w:eastAsia="楷体" w:cs="楷体"/>
          <w:sz w:val="32"/>
          <w:szCs w:val="32"/>
        </w:rPr>
        <w:t>附件</w:t>
      </w:r>
      <w:r>
        <w:rPr>
          <w:rFonts w:hint="eastAsia" w:ascii="楷体" w:hAnsi="楷体" w:eastAsia="楷体" w:cs="楷体"/>
          <w:sz w:val="32"/>
          <w:szCs w:val="32"/>
          <w:lang w:val="en-US" w:eastAsia="zh-CN"/>
        </w:rPr>
        <w:t>4</w:t>
      </w:r>
      <w:r>
        <w:rPr>
          <w:rFonts w:hint="eastAsia" w:ascii="楷体" w:hAnsi="楷体" w:eastAsia="楷体" w:cs="楷体"/>
          <w:sz w:val="32"/>
          <w:szCs w:val="32"/>
        </w:rPr>
        <w:t>：</w:t>
      </w:r>
    </w:p>
    <w:p>
      <w:pPr>
        <w:keepNext w:val="0"/>
        <w:keepLines w:val="0"/>
        <w:pageBreakBefore w:val="0"/>
        <w:kinsoku/>
        <w:wordWrap/>
        <w:overflowPunct/>
        <w:topLinePunct w:val="0"/>
        <w:autoSpaceDE/>
        <w:bidi w:val="0"/>
        <w:spacing w:line="560" w:lineRule="exact"/>
        <w:jc w:val="center"/>
        <w:textAlignment w:val="auto"/>
        <w:rPr>
          <w:rFonts w:hint="eastAsia" w:ascii="楷体" w:hAnsi="楷体" w:eastAsia="楷体" w:cs="楷体"/>
          <w:b/>
          <w:bCs/>
          <w:sz w:val="32"/>
          <w:szCs w:val="32"/>
        </w:rPr>
      </w:pPr>
      <w:r>
        <w:rPr>
          <w:rFonts w:hint="eastAsia" w:ascii="楷体" w:hAnsi="楷体" w:eastAsia="楷体" w:cs="楷体"/>
          <w:b/>
          <w:bCs/>
          <w:sz w:val="32"/>
          <w:szCs w:val="32"/>
        </w:rPr>
        <w:t>“我的商大”移动平台使用指南</w:t>
      </w:r>
    </w:p>
    <w:p>
      <w:pPr>
        <w:keepNext w:val="0"/>
        <w:keepLines w:val="0"/>
        <w:pageBreakBefore w:val="0"/>
        <w:kinsoku/>
        <w:wordWrap/>
        <w:overflowPunct/>
        <w:topLinePunct w:val="0"/>
        <w:autoSpaceDE/>
        <w:bidi w:val="0"/>
        <w:spacing w:line="560" w:lineRule="exact"/>
        <w:textAlignment w:val="auto"/>
        <w:rPr>
          <w:rFonts w:hint="eastAsia" w:ascii="楷体" w:hAnsi="楷体" w:eastAsia="楷体" w:cs="楷体"/>
          <w:sz w:val="30"/>
          <w:szCs w:val="30"/>
        </w:rPr>
      </w:pPr>
    </w:p>
    <w:p>
      <w:pPr>
        <w:keepNext w:val="0"/>
        <w:keepLines w:val="0"/>
        <w:pageBreakBefore w:val="0"/>
        <w:kinsoku/>
        <w:wordWrap/>
        <w:overflowPunct/>
        <w:topLinePunct w:val="0"/>
        <w:autoSpaceDE/>
        <w:bidi w:val="0"/>
        <w:spacing w:before="16" w:line="560" w:lineRule="exact"/>
        <w:ind w:firstLine="482" w:firstLineChars="200"/>
        <w:textAlignment w:val="auto"/>
        <w:rPr>
          <w:rFonts w:hint="eastAsia" w:ascii="楷体" w:hAnsi="楷体" w:eastAsia="楷体" w:cs="楷体"/>
          <w:b/>
          <w:bCs/>
          <w:sz w:val="24"/>
          <w:szCs w:val="24"/>
        </w:rPr>
      </w:pPr>
      <w:r>
        <w:rPr>
          <w:rFonts w:hint="eastAsia" w:ascii="楷体" w:hAnsi="楷体" w:eastAsia="楷体" w:cs="楷体"/>
          <w:b/>
          <w:bCs/>
          <w:sz w:val="24"/>
          <w:szCs w:val="24"/>
        </w:rPr>
        <w:t>（一）学校专属APP“我的商大”</w:t>
      </w:r>
    </w:p>
    <w:p>
      <w:pPr>
        <w:keepNext w:val="0"/>
        <w:keepLines w:val="0"/>
        <w:pageBreakBefore w:val="0"/>
        <w:kinsoku/>
        <w:wordWrap/>
        <w:overflowPunct/>
        <w:topLinePunct w:val="0"/>
        <w:autoSpaceDE/>
        <w:bidi w:val="0"/>
        <w:spacing w:before="16" w:line="560" w:lineRule="exac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1.“我的商大”APP支持使用智能手机、平板等移动设备访问，支持Android和IOS系统，使用手机扫描下方二维码并在浏览器中打开下载安装。</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楷体" w:hAnsi="楷体" w:eastAsia="楷体" w:cs="楷体"/>
          <w:color w:val="333333"/>
          <w:sz w:val="24"/>
          <w:szCs w:val="24"/>
        </w:rPr>
      </w:pPr>
      <w:r>
        <w:rPr>
          <w:rFonts w:hint="eastAsia" w:ascii="楷体" w:hAnsi="楷体" w:eastAsia="楷体" w:cs="楷体"/>
          <w:sz w:val="24"/>
          <w:szCs w:val="24"/>
        </w:rPr>
        <w:drawing>
          <wp:anchor distT="0" distB="0" distL="114300" distR="114300" simplePos="0" relativeHeight="251661312" behindDoc="0" locked="0" layoutInCell="1" allowOverlap="1">
            <wp:simplePos x="0" y="0"/>
            <wp:positionH relativeFrom="column">
              <wp:posOffset>3218815</wp:posOffset>
            </wp:positionH>
            <wp:positionV relativeFrom="paragraph">
              <wp:posOffset>87630</wp:posOffset>
            </wp:positionV>
            <wp:extent cx="1441450" cy="2541905"/>
            <wp:effectExtent l="0" t="0" r="6350" b="10795"/>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1441450" cy="2541905"/>
                    </a:xfrm>
                    <a:prstGeom prst="rect">
                      <a:avLst/>
                    </a:prstGeom>
                    <a:noFill/>
                    <a:ln>
                      <a:noFill/>
                    </a:ln>
                  </pic:spPr>
                </pic:pic>
              </a:graphicData>
            </a:graphic>
          </wp:anchor>
        </w:drawing>
      </w:r>
      <w:r>
        <w:rPr>
          <w:rFonts w:hint="eastAsia" w:ascii="楷体" w:hAnsi="楷体" w:eastAsia="楷体" w:cs="楷体"/>
          <w:sz w:val="24"/>
          <w:szCs w:val="24"/>
        </w:rPr>
        <w:drawing>
          <wp:anchor distT="0" distB="0" distL="114300" distR="114300" simplePos="0" relativeHeight="251660288" behindDoc="0" locked="0" layoutInCell="1" allowOverlap="1">
            <wp:simplePos x="0" y="0"/>
            <wp:positionH relativeFrom="page">
              <wp:posOffset>1637030</wp:posOffset>
            </wp:positionH>
            <wp:positionV relativeFrom="page">
              <wp:posOffset>3114675</wp:posOffset>
            </wp:positionV>
            <wp:extent cx="2593340" cy="2539365"/>
            <wp:effectExtent l="0" t="0" r="16510" b="13335"/>
            <wp:wrapTopAndBottom/>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2593340" cy="2539365"/>
                    </a:xfrm>
                    <a:prstGeom prst="rect">
                      <a:avLst/>
                    </a:prstGeom>
                    <a:noFill/>
                    <a:ln>
                      <a:noFill/>
                    </a:ln>
                  </pic:spPr>
                </pic:pic>
              </a:graphicData>
            </a:graphic>
          </wp:anchor>
        </w:drawing>
      </w:r>
      <w:r>
        <w:rPr>
          <w:rFonts w:hint="eastAsia" w:ascii="楷体" w:hAnsi="楷体" w:eastAsia="楷体" w:cs="楷体"/>
          <w:color w:val="333333"/>
          <w:sz w:val="24"/>
          <w:szCs w:val="24"/>
        </w:rPr>
        <w:t>2.使用学校统一身份认证登录：账号为教职工号或学号（劳务派遣人员请咨询所在部门综合主管岗），初始密码为本科教务系统密码或身份证号后六位，无法登陆可在用电脑访问My.zjgsu.edu.cn在登录界面点击“忘记密码”并按提示找回。</w:t>
      </w:r>
    </w:p>
    <w:p>
      <w:pPr>
        <w:keepNext w:val="0"/>
        <w:keepLines w:val="0"/>
        <w:pageBreakBefore w:val="0"/>
        <w:kinsoku/>
        <w:wordWrap/>
        <w:overflowPunct/>
        <w:topLinePunct w:val="0"/>
        <w:autoSpaceDE/>
        <w:bidi w:val="0"/>
        <w:spacing w:line="560" w:lineRule="exact"/>
        <w:ind w:firstLine="480" w:firstLineChars="200"/>
        <w:textAlignment w:val="auto"/>
        <w:rPr>
          <w:rFonts w:hint="eastAsia" w:ascii="楷体" w:hAnsi="楷体" w:eastAsia="楷体" w:cs="楷体"/>
          <w:color w:val="333333"/>
          <w:sz w:val="24"/>
          <w:szCs w:val="24"/>
        </w:rPr>
      </w:pPr>
      <w:r>
        <w:rPr>
          <w:rFonts w:hint="eastAsia" w:ascii="楷体" w:hAnsi="楷体" w:eastAsia="楷体" w:cs="楷体"/>
          <w:sz w:val="24"/>
          <w:szCs w:val="24"/>
        </w:rPr>
        <w:t>3.移动校</w:t>
      </w:r>
      <w:r>
        <w:rPr>
          <w:rFonts w:hint="eastAsia" w:ascii="楷体" w:hAnsi="楷体" w:eastAsia="楷体" w:cs="楷体"/>
          <w:color w:val="333333"/>
          <w:sz w:val="24"/>
          <w:szCs w:val="24"/>
        </w:rPr>
        <w:t>园APP Android版本支持绝大多数机型（Andorid 4.2以上），部分机型在安装时可能会提示软件不明来源，请放心安装。</w:t>
      </w:r>
    </w:p>
    <w:p>
      <w:pPr>
        <w:keepNext w:val="0"/>
        <w:keepLines w:val="0"/>
        <w:pageBreakBefore w:val="0"/>
        <w:kinsoku/>
        <w:wordWrap/>
        <w:overflowPunct/>
        <w:topLinePunct w:val="0"/>
        <w:autoSpaceDE/>
        <w:bidi w:val="0"/>
        <w:spacing w:line="560" w:lineRule="exact"/>
        <w:ind w:firstLine="480" w:firstLineChars="200"/>
        <w:textAlignment w:val="auto"/>
        <w:rPr>
          <w:rFonts w:hint="eastAsia" w:ascii="楷体" w:hAnsi="楷体" w:eastAsia="楷体" w:cs="楷体"/>
          <w:color w:val="333333"/>
          <w:sz w:val="24"/>
          <w:szCs w:val="24"/>
        </w:rPr>
      </w:pPr>
      <w:r>
        <w:rPr>
          <w:rFonts w:hint="eastAsia" w:ascii="楷体" w:hAnsi="楷体" w:eastAsia="楷体" w:cs="楷体"/>
          <w:color w:val="333333"/>
          <w:sz w:val="24"/>
          <w:szCs w:val="24"/>
        </w:rPr>
        <w:t>4. iOS安装后会提示</w:t>
      </w:r>
      <w:r>
        <w:rPr>
          <w:rFonts w:hint="eastAsia" w:ascii="楷体" w:hAnsi="楷体" w:eastAsia="楷体" w:cs="楷体"/>
          <w:b/>
          <w:bCs/>
          <w:color w:val="FF0000"/>
          <w:sz w:val="24"/>
          <w:szCs w:val="24"/>
        </w:rPr>
        <w:t>未受信任的企业级开发者</w:t>
      </w:r>
      <w:r>
        <w:rPr>
          <w:rFonts w:hint="eastAsia" w:ascii="楷体" w:hAnsi="楷体" w:eastAsia="楷体" w:cs="楷体"/>
          <w:color w:val="333333"/>
          <w:sz w:val="24"/>
          <w:szCs w:val="24"/>
        </w:rPr>
        <w:t>，需要设置为信任，具体流程如下：</w:t>
      </w:r>
      <w:r>
        <w:rPr>
          <w:rFonts w:hint="eastAsia" w:ascii="楷体" w:hAnsi="楷体" w:eastAsia="楷体" w:cs="楷体"/>
          <w:b/>
          <w:bCs/>
          <w:color w:val="000000"/>
          <w:sz w:val="24"/>
          <w:szCs w:val="24"/>
        </w:rPr>
        <w:t>设置-&gt;通用-&gt;设备管理-&gt;点击企业级App-&gt;信任企业-&gt;信任</w:t>
      </w:r>
      <w:r>
        <w:rPr>
          <w:rFonts w:hint="eastAsia" w:ascii="楷体" w:hAnsi="楷体" w:eastAsia="楷体" w:cs="楷体"/>
          <w:color w:val="333333"/>
          <w:sz w:val="24"/>
          <w:szCs w:val="24"/>
        </w:rPr>
        <w:t>。</w:t>
      </w:r>
    </w:p>
    <w:p>
      <w:pPr>
        <w:keepNext w:val="0"/>
        <w:keepLines w:val="0"/>
        <w:pageBreakBefore w:val="0"/>
        <w:kinsoku/>
        <w:wordWrap/>
        <w:overflowPunct/>
        <w:topLinePunct w:val="0"/>
        <w:autoSpaceDE/>
        <w:bidi w:val="0"/>
        <w:spacing w:line="560" w:lineRule="exact"/>
        <w:ind w:firstLine="480" w:firstLineChars="200"/>
        <w:textAlignment w:val="auto"/>
        <w:rPr>
          <w:rFonts w:hint="eastAsia" w:ascii="楷体" w:hAnsi="楷体" w:eastAsia="楷体" w:cs="楷体"/>
          <w:color w:val="333333"/>
          <w:sz w:val="24"/>
          <w:szCs w:val="24"/>
        </w:rPr>
      </w:pPr>
    </w:p>
    <w:p>
      <w:pPr>
        <w:keepNext w:val="0"/>
        <w:keepLines w:val="0"/>
        <w:pageBreakBefore w:val="0"/>
        <w:kinsoku/>
        <w:wordWrap/>
        <w:overflowPunct/>
        <w:topLinePunct w:val="0"/>
        <w:autoSpaceDE/>
        <w:bidi w:val="0"/>
        <w:spacing w:before="312" w:beforeLines="100" w:line="560" w:lineRule="exact"/>
        <w:ind w:firstLine="420" w:firstLineChars="200"/>
        <w:textAlignment w:val="auto"/>
        <w:rPr>
          <w:rFonts w:hint="eastAsia" w:ascii="楷体" w:hAnsi="楷体" w:eastAsia="楷体" w:cs="楷体"/>
          <w:b/>
          <w:bCs/>
          <w:color w:val="333333"/>
          <w:sz w:val="24"/>
          <w:szCs w:val="24"/>
        </w:rPr>
      </w:pPr>
      <w:r>
        <w:rPr>
          <w:rFonts w:hint="eastAsia" w:ascii="楷体" w:hAnsi="楷体" w:eastAsia="楷体" w:cs="楷体"/>
          <w:szCs w:val="24"/>
        </w:rPr>
        <w:drawing>
          <wp:anchor distT="0" distB="0" distL="114300" distR="114300" simplePos="0" relativeHeight="251665408" behindDoc="0" locked="0" layoutInCell="1" allowOverlap="1">
            <wp:simplePos x="0" y="0"/>
            <wp:positionH relativeFrom="column">
              <wp:posOffset>2757805</wp:posOffset>
            </wp:positionH>
            <wp:positionV relativeFrom="paragraph">
              <wp:posOffset>1784985</wp:posOffset>
            </wp:positionV>
            <wp:extent cx="2489200" cy="1489710"/>
            <wp:effectExtent l="0" t="0" r="6350" b="15240"/>
            <wp:wrapTopAndBottom/>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8"/>
                    <a:stretch>
                      <a:fillRect/>
                    </a:stretch>
                  </pic:blipFill>
                  <pic:spPr>
                    <a:xfrm>
                      <a:off x="0" y="0"/>
                      <a:ext cx="2489200" cy="1489710"/>
                    </a:xfrm>
                    <a:prstGeom prst="rect">
                      <a:avLst/>
                    </a:prstGeom>
                    <a:noFill/>
                    <a:ln>
                      <a:noFill/>
                    </a:ln>
                  </pic:spPr>
                </pic:pic>
              </a:graphicData>
            </a:graphic>
          </wp:anchor>
        </w:drawing>
      </w:r>
      <w:r>
        <w:rPr>
          <w:rFonts w:hint="eastAsia" w:ascii="楷体" w:hAnsi="楷体" w:eastAsia="楷体" w:cs="楷体"/>
          <w:szCs w:val="24"/>
        </w:rPr>
        <w:drawing>
          <wp:anchor distT="0" distB="0" distL="114300" distR="114300" simplePos="0" relativeHeight="251664384" behindDoc="0" locked="0" layoutInCell="1" allowOverlap="1">
            <wp:simplePos x="0" y="0"/>
            <wp:positionH relativeFrom="column">
              <wp:posOffset>200660</wp:posOffset>
            </wp:positionH>
            <wp:positionV relativeFrom="paragraph">
              <wp:posOffset>1771650</wp:posOffset>
            </wp:positionV>
            <wp:extent cx="2379345" cy="1508760"/>
            <wp:effectExtent l="0" t="0" r="1905" b="1524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2379345" cy="1508760"/>
                    </a:xfrm>
                    <a:prstGeom prst="rect">
                      <a:avLst/>
                    </a:prstGeom>
                    <a:noFill/>
                    <a:ln>
                      <a:noFill/>
                    </a:ln>
                  </pic:spPr>
                </pic:pic>
              </a:graphicData>
            </a:graphic>
          </wp:anchor>
        </w:drawing>
      </w:r>
      <w:r>
        <w:rPr>
          <w:rFonts w:hint="eastAsia" w:ascii="楷体" w:hAnsi="楷体" w:eastAsia="楷体" w:cs="楷体"/>
          <w:szCs w:val="24"/>
        </w:rPr>
        <w:drawing>
          <wp:anchor distT="0" distB="0" distL="114300" distR="114300" simplePos="0" relativeHeight="251663360" behindDoc="0" locked="0" layoutInCell="1" allowOverlap="1">
            <wp:simplePos x="0" y="0"/>
            <wp:positionH relativeFrom="column">
              <wp:posOffset>2728595</wp:posOffset>
            </wp:positionH>
            <wp:positionV relativeFrom="paragraph">
              <wp:posOffset>117475</wp:posOffset>
            </wp:positionV>
            <wp:extent cx="2481580" cy="1475105"/>
            <wp:effectExtent l="0" t="0" r="13970" b="10795"/>
            <wp:wrapTopAndBottom/>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0"/>
                    <a:stretch>
                      <a:fillRect/>
                    </a:stretch>
                  </pic:blipFill>
                  <pic:spPr>
                    <a:xfrm>
                      <a:off x="0" y="0"/>
                      <a:ext cx="2481580" cy="1475105"/>
                    </a:xfrm>
                    <a:prstGeom prst="rect">
                      <a:avLst/>
                    </a:prstGeom>
                    <a:noFill/>
                    <a:ln>
                      <a:noFill/>
                    </a:ln>
                  </pic:spPr>
                </pic:pic>
              </a:graphicData>
            </a:graphic>
          </wp:anchor>
        </w:drawing>
      </w:r>
      <w:r>
        <w:rPr>
          <w:rFonts w:hint="eastAsia" w:ascii="楷体" w:hAnsi="楷体" w:eastAsia="楷体" w:cs="楷体"/>
          <w:szCs w:val="24"/>
        </w:rPr>
        <w:drawing>
          <wp:anchor distT="0" distB="0" distL="114300" distR="114300" simplePos="0" relativeHeight="251662336" behindDoc="0" locked="0" layoutInCell="1" allowOverlap="1">
            <wp:simplePos x="0" y="0"/>
            <wp:positionH relativeFrom="column">
              <wp:posOffset>215900</wp:posOffset>
            </wp:positionH>
            <wp:positionV relativeFrom="paragraph">
              <wp:posOffset>-9525</wp:posOffset>
            </wp:positionV>
            <wp:extent cx="2333625" cy="1606550"/>
            <wp:effectExtent l="0" t="0" r="9525" b="12700"/>
            <wp:wrapTopAndBottom/>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2333625" cy="1606550"/>
                    </a:xfrm>
                    <a:prstGeom prst="rect">
                      <a:avLst/>
                    </a:prstGeom>
                    <a:noFill/>
                    <a:ln>
                      <a:noFill/>
                    </a:ln>
                  </pic:spPr>
                </pic:pic>
              </a:graphicData>
            </a:graphic>
          </wp:anchor>
        </w:drawing>
      </w:r>
      <w:r>
        <w:rPr>
          <w:rFonts w:hint="eastAsia" w:ascii="楷体" w:hAnsi="楷体" w:eastAsia="楷体" w:cs="楷体"/>
          <w:b/>
          <w:bCs/>
          <w:color w:val="333333"/>
          <w:sz w:val="24"/>
          <w:szCs w:val="24"/>
        </w:rPr>
        <w:t>（二）为了满足广大师生的使用习惯，“我的商大”还开通了钉钉端跟微信端。</w:t>
      </w:r>
    </w:p>
    <w:p>
      <w:pPr>
        <w:keepNext w:val="0"/>
        <w:keepLines w:val="0"/>
        <w:pageBreakBefore w:val="0"/>
        <w:kinsoku/>
        <w:wordWrap/>
        <w:overflowPunct/>
        <w:topLinePunct w:val="0"/>
        <w:autoSpaceDE/>
        <w:bidi w:val="0"/>
        <w:spacing w:line="560" w:lineRule="exact"/>
        <w:ind w:firstLine="482" w:firstLineChars="200"/>
        <w:textAlignment w:val="auto"/>
        <w:rPr>
          <w:rFonts w:hint="eastAsia" w:ascii="楷体" w:hAnsi="楷体" w:eastAsia="楷体" w:cs="楷体"/>
          <w:color w:val="333333"/>
          <w:sz w:val="24"/>
          <w:szCs w:val="24"/>
        </w:rPr>
      </w:pPr>
      <w:r>
        <w:rPr>
          <w:rFonts w:hint="eastAsia" w:ascii="楷体" w:hAnsi="楷体" w:eastAsia="楷体" w:cs="楷体"/>
          <w:b/>
          <w:bCs/>
          <w:color w:val="333333"/>
          <w:sz w:val="24"/>
          <w:szCs w:val="24"/>
        </w:rPr>
        <w:t>钉钉登录方式</w:t>
      </w:r>
      <w:r>
        <w:rPr>
          <w:rFonts w:hint="eastAsia" w:ascii="楷体" w:hAnsi="楷体" w:eastAsia="楷体" w:cs="楷体"/>
          <w:color w:val="333333"/>
          <w:sz w:val="24"/>
          <w:szCs w:val="24"/>
        </w:rPr>
        <w:t>：</w:t>
      </w:r>
    </w:p>
    <w:p>
      <w:pPr>
        <w:keepNext w:val="0"/>
        <w:keepLines w:val="0"/>
        <w:pageBreakBefore w:val="0"/>
        <w:kinsoku/>
        <w:wordWrap/>
        <w:overflowPunct/>
        <w:topLinePunct w:val="0"/>
        <w:autoSpaceDE/>
        <w:bidi w:val="0"/>
        <w:spacing w:line="560" w:lineRule="exact"/>
        <w:ind w:firstLine="480" w:firstLineChars="200"/>
        <w:textAlignment w:val="auto"/>
        <w:rPr>
          <w:rFonts w:hint="eastAsia" w:ascii="楷体" w:hAnsi="楷体" w:eastAsia="楷体" w:cs="楷体"/>
          <w:b/>
          <w:color w:val="FF0000"/>
          <w:sz w:val="24"/>
          <w:szCs w:val="24"/>
        </w:rPr>
      </w:pPr>
      <w:r>
        <w:rPr>
          <w:rFonts w:hint="eastAsia" w:ascii="楷体" w:hAnsi="楷体" w:eastAsia="楷体" w:cs="楷体"/>
          <w:sz w:val="24"/>
          <w:szCs w:val="24"/>
        </w:rPr>
        <w:drawing>
          <wp:anchor distT="0" distB="0" distL="114300" distR="114300" simplePos="0" relativeHeight="251666432" behindDoc="0" locked="0" layoutInCell="1" allowOverlap="1">
            <wp:simplePos x="0" y="0"/>
            <wp:positionH relativeFrom="column">
              <wp:posOffset>1002665</wp:posOffset>
            </wp:positionH>
            <wp:positionV relativeFrom="paragraph">
              <wp:posOffset>1480820</wp:posOffset>
            </wp:positionV>
            <wp:extent cx="1309370" cy="2800985"/>
            <wp:effectExtent l="0" t="0" r="5080" b="18415"/>
            <wp:wrapTopAndBottom/>
            <wp:docPr id="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4"/>
                    <pic:cNvPicPr>
                      <a:picLocks noChangeAspect="1"/>
                    </pic:cNvPicPr>
                  </pic:nvPicPr>
                  <pic:blipFill>
                    <a:blip r:embed="rId12"/>
                    <a:stretch>
                      <a:fillRect/>
                    </a:stretch>
                  </pic:blipFill>
                  <pic:spPr>
                    <a:xfrm>
                      <a:off x="0" y="0"/>
                      <a:ext cx="1309370" cy="2800985"/>
                    </a:xfrm>
                    <a:prstGeom prst="rect">
                      <a:avLst/>
                    </a:prstGeom>
                    <a:noFill/>
                    <a:ln>
                      <a:noFill/>
                    </a:ln>
                  </pic:spPr>
                </pic:pic>
              </a:graphicData>
            </a:graphic>
          </wp:anchor>
        </w:drawing>
      </w:r>
      <w:r>
        <w:rPr>
          <w:rFonts w:hint="eastAsia" w:ascii="楷体" w:hAnsi="楷体" w:eastAsia="楷体" w:cs="楷体"/>
          <w:sz w:val="24"/>
          <w:szCs w:val="24"/>
        </w:rPr>
        <w:drawing>
          <wp:anchor distT="0" distB="0" distL="114300" distR="114300" simplePos="0" relativeHeight="251667456" behindDoc="0" locked="0" layoutInCell="1" allowOverlap="1">
            <wp:simplePos x="0" y="0"/>
            <wp:positionH relativeFrom="column">
              <wp:posOffset>2542540</wp:posOffset>
            </wp:positionH>
            <wp:positionV relativeFrom="paragraph">
              <wp:posOffset>1552575</wp:posOffset>
            </wp:positionV>
            <wp:extent cx="1573530" cy="2712720"/>
            <wp:effectExtent l="0" t="0" r="7620" b="11430"/>
            <wp:wrapNone/>
            <wp:docPr id="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5"/>
                    <pic:cNvPicPr>
                      <a:picLocks noChangeAspect="1"/>
                    </pic:cNvPicPr>
                  </pic:nvPicPr>
                  <pic:blipFill>
                    <a:blip r:embed="rId13"/>
                    <a:srcRect t="3404" r="2711"/>
                    <a:stretch>
                      <a:fillRect/>
                    </a:stretch>
                  </pic:blipFill>
                  <pic:spPr>
                    <a:xfrm>
                      <a:off x="0" y="0"/>
                      <a:ext cx="1573530" cy="2712720"/>
                    </a:xfrm>
                    <a:prstGeom prst="rect">
                      <a:avLst/>
                    </a:prstGeom>
                    <a:noFill/>
                    <a:ln>
                      <a:noFill/>
                    </a:ln>
                  </pic:spPr>
                </pic:pic>
              </a:graphicData>
            </a:graphic>
          </wp:anchor>
        </w:drawing>
      </w:r>
      <w:r>
        <w:rPr>
          <w:rFonts w:hint="eastAsia" w:ascii="楷体" w:hAnsi="楷体" w:eastAsia="楷体" w:cs="楷体"/>
          <w:color w:val="333333"/>
          <w:sz w:val="24"/>
          <w:szCs w:val="24"/>
        </w:rPr>
        <w:t>钉钉中选择“浙江工商大学”组织机构，点击底部学校图标进入学校钉钉界面后可在“全员”分组中找到“我的商大”。</w:t>
      </w:r>
      <w:r>
        <w:rPr>
          <w:rFonts w:hint="eastAsia" w:ascii="楷体" w:hAnsi="楷体" w:eastAsia="楷体" w:cs="楷体"/>
          <w:b/>
          <w:color w:val="FF0000"/>
          <w:sz w:val="24"/>
          <w:szCs w:val="24"/>
        </w:rPr>
        <w:t>特别说明：钉钉手机号需与“我的商大”密保手机号一致方可登录，“我的商大”密保手机操作步骤如下：登录“我的商大”PC端-&gt;综合门户-&gt;安全中心-&gt;手机绑定。</w:t>
      </w:r>
    </w:p>
    <w:p>
      <w:pPr>
        <w:keepNext w:val="0"/>
        <w:keepLines w:val="0"/>
        <w:pageBreakBefore w:val="0"/>
        <w:kinsoku/>
        <w:wordWrap/>
        <w:overflowPunct/>
        <w:topLinePunct w:val="0"/>
        <w:autoSpaceDE/>
        <w:bidi w:val="0"/>
        <w:spacing w:line="560" w:lineRule="exact"/>
        <w:ind w:firstLine="480" w:firstLineChars="200"/>
        <w:jc w:val="center"/>
        <w:textAlignment w:val="auto"/>
        <w:rPr>
          <w:rFonts w:hint="eastAsia" w:ascii="楷体" w:hAnsi="楷体" w:eastAsia="楷体" w:cs="楷体"/>
          <w:b/>
          <w:color w:val="FF0000"/>
          <w:sz w:val="24"/>
          <w:szCs w:val="24"/>
        </w:rPr>
      </w:pPr>
      <w:r>
        <w:rPr>
          <w:rFonts w:hint="eastAsia" w:ascii="楷体" w:hAnsi="楷体" w:eastAsia="楷体" w:cs="楷体"/>
          <w:sz w:val="24"/>
          <w:szCs w:val="24"/>
        </w:rPr>
        <w:drawing>
          <wp:anchor distT="0" distB="0" distL="114300" distR="114300" simplePos="0" relativeHeight="251668480" behindDoc="0" locked="0" layoutInCell="1" allowOverlap="1">
            <wp:simplePos x="0" y="0"/>
            <wp:positionH relativeFrom="column">
              <wp:posOffset>358140</wp:posOffset>
            </wp:positionH>
            <wp:positionV relativeFrom="paragraph">
              <wp:posOffset>57150</wp:posOffset>
            </wp:positionV>
            <wp:extent cx="4392930" cy="2187575"/>
            <wp:effectExtent l="0" t="0" r="7620" b="3175"/>
            <wp:wrapNone/>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4"/>
                    <a:stretch>
                      <a:fillRect/>
                    </a:stretch>
                  </pic:blipFill>
                  <pic:spPr>
                    <a:xfrm>
                      <a:off x="0" y="0"/>
                      <a:ext cx="4392930" cy="2187575"/>
                    </a:xfrm>
                    <a:prstGeom prst="rect">
                      <a:avLst/>
                    </a:prstGeom>
                    <a:noFill/>
                    <a:ln>
                      <a:noFill/>
                    </a:ln>
                  </pic:spPr>
                </pic:pic>
              </a:graphicData>
            </a:graphic>
          </wp:anchor>
        </w:drawing>
      </w:r>
    </w:p>
    <w:p>
      <w:pPr>
        <w:keepNext w:val="0"/>
        <w:keepLines w:val="0"/>
        <w:pageBreakBefore w:val="0"/>
        <w:kinsoku/>
        <w:wordWrap/>
        <w:overflowPunct/>
        <w:topLinePunct w:val="0"/>
        <w:autoSpaceDE/>
        <w:bidi w:val="0"/>
        <w:spacing w:line="560" w:lineRule="exact"/>
        <w:ind w:firstLine="482" w:firstLineChars="200"/>
        <w:jc w:val="center"/>
        <w:textAlignment w:val="auto"/>
        <w:rPr>
          <w:rFonts w:hint="eastAsia" w:ascii="楷体" w:hAnsi="楷体" w:eastAsia="楷体" w:cs="楷体"/>
          <w:b/>
          <w:color w:val="FF0000"/>
          <w:sz w:val="24"/>
          <w:szCs w:val="24"/>
        </w:rPr>
      </w:pPr>
    </w:p>
    <w:p>
      <w:pPr>
        <w:keepNext w:val="0"/>
        <w:keepLines w:val="0"/>
        <w:pageBreakBefore w:val="0"/>
        <w:kinsoku/>
        <w:wordWrap/>
        <w:overflowPunct/>
        <w:topLinePunct w:val="0"/>
        <w:autoSpaceDE/>
        <w:bidi w:val="0"/>
        <w:spacing w:line="560" w:lineRule="exact"/>
        <w:ind w:firstLine="482" w:firstLineChars="200"/>
        <w:jc w:val="center"/>
        <w:textAlignment w:val="auto"/>
        <w:rPr>
          <w:rFonts w:hint="eastAsia" w:ascii="楷体" w:hAnsi="楷体" w:eastAsia="楷体" w:cs="楷体"/>
          <w:b/>
          <w:color w:val="FF0000"/>
          <w:sz w:val="24"/>
          <w:szCs w:val="24"/>
        </w:rPr>
      </w:pPr>
    </w:p>
    <w:p>
      <w:pPr>
        <w:keepNext w:val="0"/>
        <w:keepLines w:val="0"/>
        <w:pageBreakBefore w:val="0"/>
        <w:kinsoku/>
        <w:wordWrap/>
        <w:overflowPunct/>
        <w:topLinePunct w:val="0"/>
        <w:autoSpaceDE/>
        <w:bidi w:val="0"/>
        <w:spacing w:line="560" w:lineRule="exact"/>
        <w:ind w:firstLine="482" w:firstLineChars="200"/>
        <w:jc w:val="center"/>
        <w:textAlignment w:val="auto"/>
        <w:rPr>
          <w:rFonts w:hint="eastAsia" w:ascii="楷体" w:hAnsi="楷体" w:eastAsia="楷体" w:cs="楷体"/>
          <w:b/>
          <w:color w:val="FF0000"/>
          <w:sz w:val="24"/>
          <w:szCs w:val="24"/>
        </w:rPr>
      </w:pPr>
    </w:p>
    <w:p>
      <w:pPr>
        <w:keepNext w:val="0"/>
        <w:keepLines w:val="0"/>
        <w:pageBreakBefore w:val="0"/>
        <w:kinsoku/>
        <w:wordWrap/>
        <w:overflowPunct/>
        <w:topLinePunct w:val="0"/>
        <w:autoSpaceDE/>
        <w:bidi w:val="0"/>
        <w:spacing w:line="560" w:lineRule="exact"/>
        <w:ind w:firstLine="482" w:firstLineChars="200"/>
        <w:jc w:val="center"/>
        <w:textAlignment w:val="auto"/>
        <w:rPr>
          <w:rFonts w:hint="eastAsia" w:ascii="楷体" w:hAnsi="楷体" w:eastAsia="楷体" w:cs="楷体"/>
          <w:b/>
          <w:color w:val="FF0000"/>
          <w:sz w:val="24"/>
          <w:szCs w:val="24"/>
        </w:rPr>
      </w:pPr>
    </w:p>
    <w:p>
      <w:pPr>
        <w:keepNext w:val="0"/>
        <w:keepLines w:val="0"/>
        <w:pageBreakBefore w:val="0"/>
        <w:kinsoku/>
        <w:wordWrap/>
        <w:overflowPunct/>
        <w:topLinePunct w:val="0"/>
        <w:autoSpaceDE/>
        <w:bidi w:val="0"/>
        <w:spacing w:line="560" w:lineRule="exact"/>
        <w:jc w:val="both"/>
        <w:textAlignment w:val="auto"/>
        <w:rPr>
          <w:rFonts w:hint="eastAsia" w:ascii="楷体" w:hAnsi="楷体" w:eastAsia="楷体" w:cs="楷体"/>
          <w:sz w:val="24"/>
          <w:szCs w:val="24"/>
        </w:rPr>
      </w:pPr>
    </w:p>
    <w:p>
      <w:pPr>
        <w:keepNext w:val="0"/>
        <w:keepLines w:val="0"/>
        <w:pageBreakBefore w:val="0"/>
        <w:kinsoku/>
        <w:wordWrap/>
        <w:overflowPunct/>
        <w:topLinePunct w:val="0"/>
        <w:autoSpaceDE/>
        <w:bidi w:val="0"/>
        <w:spacing w:line="560" w:lineRule="exact"/>
        <w:ind w:firstLine="482" w:firstLineChars="200"/>
        <w:textAlignment w:val="auto"/>
        <w:rPr>
          <w:rFonts w:hint="eastAsia" w:ascii="楷体" w:hAnsi="楷体" w:eastAsia="楷体" w:cs="楷体"/>
          <w:b/>
          <w:bCs/>
          <w:color w:val="333333"/>
          <w:sz w:val="24"/>
          <w:szCs w:val="24"/>
        </w:rPr>
      </w:pPr>
      <w:r>
        <w:rPr>
          <w:rFonts w:hint="eastAsia" w:ascii="楷体" w:hAnsi="楷体" w:eastAsia="楷体" w:cs="楷体"/>
          <w:b/>
          <w:bCs/>
          <w:color w:val="333333"/>
          <w:sz w:val="24"/>
          <w:szCs w:val="24"/>
        </w:rPr>
        <w:t>微信登录方式：</w:t>
      </w:r>
    </w:p>
    <w:p>
      <w:pPr>
        <w:keepNext w:val="0"/>
        <w:keepLines w:val="0"/>
        <w:pageBreakBefore w:val="0"/>
        <w:kinsoku/>
        <w:wordWrap/>
        <w:overflowPunct/>
        <w:topLinePunct w:val="0"/>
        <w:autoSpaceDE/>
        <w:bidi w:val="0"/>
        <w:spacing w:before="16" w:line="560" w:lineRule="exact"/>
        <w:ind w:firstLine="480" w:firstLineChars="200"/>
        <w:textAlignment w:val="auto"/>
        <w:rPr>
          <w:rFonts w:hint="eastAsia" w:ascii="楷体" w:hAnsi="楷体" w:eastAsia="楷体" w:cs="楷体"/>
          <w:b/>
          <w:sz w:val="30"/>
          <w:szCs w:val="30"/>
          <w:highlight w:val="yellow"/>
          <w:lang w:val="en-US" w:eastAsia="zh-CN"/>
        </w:rPr>
      </w:pPr>
      <w:r>
        <w:rPr>
          <w:rFonts w:hint="eastAsia" w:ascii="楷体" w:hAnsi="楷体" w:eastAsia="楷体" w:cs="楷体"/>
          <w:color w:val="333333"/>
          <w:sz w:val="24"/>
          <w:szCs w:val="24"/>
        </w:rPr>
        <w:drawing>
          <wp:anchor distT="0" distB="0" distL="114300" distR="114300" simplePos="0" relativeHeight="251670528" behindDoc="0" locked="0" layoutInCell="1" allowOverlap="1">
            <wp:simplePos x="0" y="0"/>
            <wp:positionH relativeFrom="column">
              <wp:posOffset>2406015</wp:posOffset>
            </wp:positionH>
            <wp:positionV relativeFrom="paragraph">
              <wp:posOffset>814070</wp:posOffset>
            </wp:positionV>
            <wp:extent cx="1463040" cy="2698750"/>
            <wp:effectExtent l="0" t="0" r="3810" b="6350"/>
            <wp:wrapTopAndBottom/>
            <wp:docPr id="4" name="图片 48" descr="C:\Users\dell\Documents\Tencent Files\381602319\Image\C2C\9E35B69B416A5D52B96BC6B29146E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8" descr="C:\Users\dell\Documents\Tencent Files\381602319\Image\C2C\9E35B69B416A5D52B96BC6B29146E4E4.jpg"/>
                    <pic:cNvPicPr>
                      <a:picLocks noChangeAspect="1"/>
                    </pic:cNvPicPr>
                  </pic:nvPicPr>
                  <pic:blipFill>
                    <a:blip r:embed="rId15"/>
                    <a:srcRect r="-2811" b="11229"/>
                    <a:stretch>
                      <a:fillRect/>
                    </a:stretch>
                  </pic:blipFill>
                  <pic:spPr>
                    <a:xfrm>
                      <a:off x="0" y="0"/>
                      <a:ext cx="1463040" cy="2698750"/>
                    </a:xfrm>
                    <a:prstGeom prst="rect">
                      <a:avLst/>
                    </a:prstGeom>
                    <a:noFill/>
                    <a:ln>
                      <a:noFill/>
                    </a:ln>
                  </pic:spPr>
                </pic:pic>
              </a:graphicData>
            </a:graphic>
          </wp:anchor>
        </w:drawing>
      </w:r>
      <w:r>
        <w:rPr>
          <w:rFonts w:hint="eastAsia" w:ascii="楷体" w:hAnsi="楷体" w:eastAsia="楷体" w:cs="楷体"/>
          <w:sz w:val="24"/>
          <w:szCs w:val="24"/>
        </w:rPr>
        <w:t>在微信中查找“浙江工商大学”官微，选择菜单“微服务”-&gt;“我的商大”，首次使用需输入统一身份认证账号和密码进行登录绑</w:t>
      </w:r>
      <w:r>
        <w:rPr>
          <w:rFonts w:hint="eastAsia" w:ascii="楷体" w:hAnsi="楷体" w:eastAsia="楷体" w:cs="楷体"/>
          <w:sz w:val="24"/>
          <w:szCs w:val="24"/>
        </w:rPr>
        <w:drawing>
          <wp:anchor distT="0" distB="0" distL="114300" distR="114300" simplePos="0" relativeHeight="251669504" behindDoc="0" locked="0" layoutInCell="1" allowOverlap="1">
            <wp:simplePos x="0" y="0"/>
            <wp:positionH relativeFrom="page">
              <wp:posOffset>2198370</wp:posOffset>
            </wp:positionH>
            <wp:positionV relativeFrom="page">
              <wp:posOffset>4227830</wp:posOffset>
            </wp:positionV>
            <wp:extent cx="1255395" cy="2684145"/>
            <wp:effectExtent l="0" t="0" r="1905" b="1905"/>
            <wp:wrapTopAndBottom/>
            <wp:docPr id="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7"/>
                    <pic:cNvPicPr>
                      <a:picLocks noChangeAspect="1"/>
                    </pic:cNvPicPr>
                  </pic:nvPicPr>
                  <pic:blipFill>
                    <a:blip r:embed="rId16"/>
                    <a:stretch>
                      <a:fillRect/>
                    </a:stretch>
                  </pic:blipFill>
                  <pic:spPr>
                    <a:xfrm>
                      <a:off x="0" y="0"/>
                      <a:ext cx="1255395" cy="2684145"/>
                    </a:xfrm>
                    <a:prstGeom prst="rect">
                      <a:avLst/>
                    </a:prstGeom>
                    <a:noFill/>
                    <a:ln>
                      <a:noFill/>
                    </a:ln>
                  </pic:spPr>
                </pic:pic>
              </a:graphicData>
            </a:graphic>
          </wp:anchor>
        </w:drawing>
      </w:r>
      <w:r>
        <w:rPr>
          <w:rFonts w:hint="eastAsia" w:ascii="楷体" w:hAnsi="楷体" w:eastAsia="楷体" w:cs="楷体"/>
          <w:sz w:val="24"/>
          <w:szCs w:val="24"/>
          <w:lang w:val="en-US" w:eastAsia="zh-CN"/>
        </w:rPr>
        <w:t>定。</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t>17</w:t>
    </w:r>
    <w:r>
      <w:rPr>
        <w:lang w:val="zh-CN"/>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96C1D4"/>
    <w:multiLevelType w:val="singleLevel"/>
    <w:tmpl w:val="7C96C1D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4ZjE1YWVlYjUwOTA3ODU3M2Q3ZDM0NTk1YjMxYjkifQ=="/>
  </w:docVars>
  <w:rsids>
    <w:rsidRoot w:val="6BBD1659"/>
    <w:rsid w:val="087C087A"/>
    <w:rsid w:val="19AE61A3"/>
    <w:rsid w:val="2C0F3572"/>
    <w:rsid w:val="553D75F9"/>
    <w:rsid w:val="6BBD16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3"/>
    <w:basedOn w:val="1"/>
    <w:next w:val="1"/>
    <w:semiHidden/>
    <w:unhideWhenUsed/>
    <w:qFormat/>
    <w:uiPriority w:val="0"/>
    <w:pPr>
      <w:keepNext/>
      <w:keepLines/>
      <w:spacing w:before="260" w:beforeLines="0" w:beforeAutospacing="0" w:after="260" w:afterLines="0" w:afterAutospacing="0" w:line="480" w:lineRule="auto"/>
      <w:jc w:val="center"/>
      <w:outlineLvl w:val="2"/>
    </w:pPr>
    <w:rPr>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2024-07-02T12:54:00Z</dcterms:created>
  <dc:creator>Ye</dc:creator>
  <cp:lastModifiedBy>Ye</cp:lastModifiedBy>
  <dcterms:modified xsi:type="dcterms:W3CDTF">2024-07-02T12:55:38Z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ABE9CFBBD9CF4AD2B8F5AB22942850EE_11</vt:lpwstr>
  </property>
</Properties>
</file>